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C7E710" w14:textId="77777777" w:rsidR="001D6620" w:rsidRDefault="001D6620" w:rsidP="001D6620">
      <w:pPr>
        <w:pStyle w:val="Kop1"/>
        <w:jc w:val="center"/>
      </w:pPr>
      <w:bookmarkStart w:id="0" w:name="_GoBack"/>
      <w:bookmarkEnd w:id="0"/>
      <w:r>
        <w:t>Brede School De Verrekijker.</w:t>
      </w:r>
    </w:p>
    <w:p w14:paraId="41F84075" w14:textId="417A54AA" w:rsidR="003F6C1F" w:rsidRDefault="001D6620" w:rsidP="001D6620">
      <w:pPr>
        <w:pStyle w:val="Kop1"/>
        <w:jc w:val="center"/>
      </w:pPr>
      <w:r>
        <w:t>Januari 2014</w:t>
      </w:r>
      <w:r w:rsidR="00C77B8D">
        <w:t xml:space="preserve"> </w:t>
      </w:r>
      <w:r>
        <w:t>-</w:t>
      </w:r>
      <w:r w:rsidR="00C77B8D">
        <w:t xml:space="preserve"> 19 maart 2019</w:t>
      </w:r>
    </w:p>
    <w:p w14:paraId="6BCD94B4" w14:textId="77777777" w:rsidR="00740587" w:rsidRDefault="00740587"/>
    <w:p w14:paraId="48CEB32D" w14:textId="77777777" w:rsidR="00740587" w:rsidRDefault="00740587" w:rsidP="00740587">
      <w:pPr>
        <w:pStyle w:val="Kop2"/>
      </w:pPr>
    </w:p>
    <w:p w14:paraId="3CBCB3DE" w14:textId="77777777" w:rsidR="00211F6A" w:rsidRPr="001E7328" w:rsidRDefault="00211F6A" w:rsidP="00211F6A">
      <w:pPr>
        <w:pStyle w:val="Kop2"/>
      </w:pPr>
      <w:bookmarkStart w:id="1" w:name="_Toc401245715"/>
      <w:r>
        <w:t xml:space="preserve">1. </w:t>
      </w:r>
      <w:r w:rsidRPr="001E7328">
        <w:t>De buurt</w:t>
      </w:r>
      <w:r>
        <w:t xml:space="preserve"> </w:t>
      </w:r>
      <w:bookmarkEnd w:id="1"/>
    </w:p>
    <w:p w14:paraId="2E4D226B" w14:textId="77777777" w:rsidR="00211F6A" w:rsidRPr="0021355C" w:rsidRDefault="00211F6A" w:rsidP="00211F6A">
      <w:pPr>
        <w:rPr>
          <w:sz w:val="22"/>
          <w:szCs w:val="22"/>
        </w:rPr>
      </w:pPr>
      <w:r w:rsidRPr="0021355C">
        <w:rPr>
          <w:sz w:val="22"/>
          <w:szCs w:val="22"/>
        </w:rPr>
        <w:t xml:space="preserve">De brede school situeert zich in het centrum van Jette.  </w:t>
      </w:r>
      <w:r w:rsidR="00DD0248" w:rsidRPr="0021355C">
        <w:rPr>
          <w:sz w:val="22"/>
          <w:szCs w:val="22"/>
        </w:rPr>
        <w:t>Kenmerkend voor h</w:t>
      </w:r>
      <w:r w:rsidRPr="0021355C">
        <w:rPr>
          <w:sz w:val="22"/>
          <w:szCs w:val="22"/>
        </w:rPr>
        <w:t xml:space="preserve">et centrum van Jette </w:t>
      </w:r>
      <w:r w:rsidR="00DD0248" w:rsidRPr="0021355C">
        <w:rPr>
          <w:sz w:val="22"/>
          <w:szCs w:val="22"/>
        </w:rPr>
        <w:t>is</w:t>
      </w:r>
      <w:r w:rsidRPr="0021355C">
        <w:rPr>
          <w:sz w:val="22"/>
          <w:szCs w:val="22"/>
        </w:rPr>
        <w:t xml:space="preserve"> een gemiddelde bevolkingsdichtheid, een gemiddelde socio-economische status, een mix van het soort huishoudens (van gezinnen met kinderen, éénpersoonshuishoudens, éénoudergezinnen tot gezinnen zonder kinderen), met een gemiddelde bevolkingsstructuur qua leeftijd</w:t>
      </w:r>
      <w:r w:rsidRPr="0021355C">
        <w:rPr>
          <w:rStyle w:val="Voetnootmarkering"/>
          <w:sz w:val="22"/>
          <w:szCs w:val="22"/>
        </w:rPr>
        <w:footnoteReference w:id="1"/>
      </w:r>
      <w:r w:rsidRPr="0021355C">
        <w:rPr>
          <w:sz w:val="22"/>
          <w:szCs w:val="22"/>
        </w:rPr>
        <w:t xml:space="preserve">.  De scholen bevinden zich in een typische woonzone met voornamelijk eengezinswoningen en lage appartementsgebouwen. </w:t>
      </w:r>
    </w:p>
    <w:p w14:paraId="602E2362" w14:textId="77777777" w:rsidR="00211F6A" w:rsidRPr="0021355C" w:rsidRDefault="00211F6A" w:rsidP="00211F6A">
      <w:pPr>
        <w:rPr>
          <w:sz w:val="22"/>
          <w:szCs w:val="22"/>
        </w:rPr>
      </w:pPr>
    </w:p>
    <w:p w14:paraId="65104F80" w14:textId="77777777" w:rsidR="00211F6A" w:rsidRPr="0021355C" w:rsidRDefault="00211F6A" w:rsidP="00DD0248">
      <w:pPr>
        <w:rPr>
          <w:sz w:val="22"/>
          <w:szCs w:val="22"/>
        </w:rPr>
      </w:pPr>
      <w:r w:rsidRPr="0021355C">
        <w:rPr>
          <w:sz w:val="22"/>
          <w:szCs w:val="22"/>
        </w:rPr>
        <w:t xml:space="preserve">De scholen liggen allen in de buurt van een grote groenzone: Boudewijnpark, Dielegembos, Laarbeekbos </w:t>
      </w:r>
      <w:r w:rsidR="00DD0248" w:rsidRPr="0021355C">
        <w:rPr>
          <w:sz w:val="22"/>
          <w:szCs w:val="22"/>
        </w:rPr>
        <w:t xml:space="preserve">, het </w:t>
      </w:r>
      <w:r w:rsidRPr="0021355C">
        <w:rPr>
          <w:sz w:val="22"/>
          <w:szCs w:val="22"/>
        </w:rPr>
        <w:t xml:space="preserve">Jeugdpark </w:t>
      </w:r>
      <w:r w:rsidR="00DD0248" w:rsidRPr="0021355C">
        <w:rPr>
          <w:sz w:val="22"/>
          <w:szCs w:val="22"/>
        </w:rPr>
        <w:t xml:space="preserve">en het </w:t>
      </w:r>
      <w:r w:rsidRPr="0021355C">
        <w:rPr>
          <w:sz w:val="22"/>
          <w:szCs w:val="22"/>
        </w:rPr>
        <w:t xml:space="preserve">Garcetparkje </w:t>
      </w:r>
    </w:p>
    <w:p w14:paraId="3DC6C6BB" w14:textId="77777777" w:rsidR="00512B5E" w:rsidRDefault="00512B5E" w:rsidP="00DD0248"/>
    <w:p w14:paraId="0DC2B6A0" w14:textId="77777777" w:rsidR="00211F6A" w:rsidRPr="003E1E1D" w:rsidRDefault="00211F6A" w:rsidP="00211F6A">
      <w:pPr>
        <w:pStyle w:val="Kop2"/>
      </w:pPr>
      <w:bookmarkStart w:id="2" w:name="_Toc401245716"/>
      <w:r>
        <w:t xml:space="preserve">2. </w:t>
      </w:r>
      <w:r w:rsidRPr="003E1E1D">
        <w:t>De doelgroep</w:t>
      </w:r>
      <w:bookmarkEnd w:id="2"/>
    </w:p>
    <w:p w14:paraId="01E4BE91" w14:textId="5037D14B" w:rsidR="00211F6A" w:rsidRPr="0021355C" w:rsidRDefault="00211F6A" w:rsidP="00211F6A">
      <w:pPr>
        <w:rPr>
          <w:sz w:val="22"/>
          <w:szCs w:val="22"/>
        </w:rPr>
      </w:pPr>
      <w:r w:rsidRPr="0021355C">
        <w:rPr>
          <w:sz w:val="22"/>
          <w:szCs w:val="22"/>
        </w:rPr>
        <w:t>De kinderen van volgende scholen en kinderopvang vormen de doelgroep van De Verrekijker: Heilig Hart School</w:t>
      </w:r>
      <w:r w:rsidR="00DD0248" w:rsidRPr="0021355C">
        <w:rPr>
          <w:sz w:val="22"/>
          <w:szCs w:val="22"/>
        </w:rPr>
        <w:t xml:space="preserve"> (HHS)</w:t>
      </w:r>
      <w:r w:rsidRPr="0021355C">
        <w:rPr>
          <w:sz w:val="22"/>
          <w:szCs w:val="22"/>
        </w:rPr>
        <w:t>, Sint Pieterscollege basisschool (vestiging in de Leon Theodorstraat)</w:t>
      </w:r>
      <w:r w:rsidR="00DD0248" w:rsidRPr="0021355C">
        <w:rPr>
          <w:sz w:val="22"/>
          <w:szCs w:val="22"/>
        </w:rPr>
        <w:t xml:space="preserve"> (SP)</w:t>
      </w:r>
      <w:r w:rsidRPr="0021355C">
        <w:rPr>
          <w:sz w:val="22"/>
          <w:szCs w:val="22"/>
        </w:rPr>
        <w:t>,   Gemeentelijke school Van Asbroeck</w:t>
      </w:r>
      <w:r w:rsidR="00DD0248" w:rsidRPr="0021355C">
        <w:rPr>
          <w:sz w:val="22"/>
          <w:szCs w:val="22"/>
        </w:rPr>
        <w:t xml:space="preserve"> (VAB)</w:t>
      </w:r>
      <w:r w:rsidRPr="0021355C">
        <w:rPr>
          <w:sz w:val="22"/>
          <w:szCs w:val="22"/>
        </w:rPr>
        <w:t>, Kinderopvanglokatie Harlek</w:t>
      </w:r>
      <w:r w:rsidR="000D21EC" w:rsidRPr="0021355C">
        <w:rPr>
          <w:sz w:val="22"/>
          <w:szCs w:val="22"/>
        </w:rPr>
        <w:t>ijntje en IBO De Puzzel</w:t>
      </w:r>
      <w:r w:rsidR="00DD0248" w:rsidRPr="0021355C">
        <w:rPr>
          <w:sz w:val="22"/>
          <w:szCs w:val="22"/>
        </w:rPr>
        <w:t xml:space="preserve">. </w:t>
      </w:r>
      <w:r w:rsidRPr="0021355C">
        <w:rPr>
          <w:sz w:val="22"/>
          <w:szCs w:val="22"/>
        </w:rPr>
        <w:t xml:space="preserve"> </w:t>
      </w:r>
    </w:p>
    <w:p w14:paraId="3F6F7B1F" w14:textId="77777777" w:rsidR="00211F6A" w:rsidRPr="0021355C" w:rsidRDefault="00211F6A" w:rsidP="00211F6A">
      <w:pPr>
        <w:rPr>
          <w:sz w:val="22"/>
          <w:szCs w:val="22"/>
        </w:rPr>
      </w:pPr>
    </w:p>
    <w:p w14:paraId="32D321D1" w14:textId="283D7BF0" w:rsidR="00512B5E" w:rsidRPr="0021355C" w:rsidRDefault="00211F6A" w:rsidP="00211F6A">
      <w:pPr>
        <w:rPr>
          <w:sz w:val="22"/>
          <w:szCs w:val="22"/>
        </w:rPr>
      </w:pPr>
      <w:r w:rsidRPr="0021355C">
        <w:rPr>
          <w:sz w:val="22"/>
          <w:szCs w:val="22"/>
        </w:rPr>
        <w:t xml:space="preserve">De samenstelling van de schoolbevolking </w:t>
      </w:r>
      <w:r w:rsidR="000D21EC" w:rsidRPr="0021355C">
        <w:rPr>
          <w:sz w:val="22"/>
          <w:szCs w:val="22"/>
        </w:rPr>
        <w:t xml:space="preserve">verschilt erg van school tot school. </w:t>
      </w:r>
      <w:r w:rsidR="00DD0248" w:rsidRPr="0021355C">
        <w:rPr>
          <w:sz w:val="22"/>
          <w:szCs w:val="22"/>
        </w:rPr>
        <w:t xml:space="preserve">Zo getuigen ook de ses-kenmerken per school. </w:t>
      </w:r>
    </w:p>
    <w:p w14:paraId="68C51954" w14:textId="77777777" w:rsidR="00512B5E" w:rsidRPr="0021355C" w:rsidRDefault="00512B5E" w:rsidP="00211F6A">
      <w:pPr>
        <w:rPr>
          <w:sz w:val="22"/>
          <w:szCs w:val="22"/>
        </w:rPr>
      </w:pPr>
    </w:p>
    <w:tbl>
      <w:tblPr>
        <w:tblStyle w:val="Tabelraster"/>
        <w:tblW w:w="0" w:type="auto"/>
        <w:tblLook w:val="04A0" w:firstRow="1" w:lastRow="0" w:firstColumn="1" w:lastColumn="0" w:noHBand="0" w:noVBand="1"/>
      </w:tblPr>
      <w:tblGrid>
        <w:gridCol w:w="2249"/>
        <w:gridCol w:w="2262"/>
        <w:gridCol w:w="2280"/>
        <w:gridCol w:w="2265"/>
      </w:tblGrid>
      <w:tr w:rsidR="00512B5E" w:rsidRPr="0021355C" w14:paraId="4B07359F" w14:textId="77777777" w:rsidTr="00512B5E">
        <w:tc>
          <w:tcPr>
            <w:tcW w:w="2301" w:type="dxa"/>
          </w:tcPr>
          <w:p w14:paraId="6C699384" w14:textId="77777777" w:rsidR="00512B5E" w:rsidRPr="0021355C" w:rsidRDefault="00512B5E" w:rsidP="00211F6A">
            <w:pPr>
              <w:rPr>
                <w:sz w:val="22"/>
                <w:szCs w:val="22"/>
              </w:rPr>
            </w:pPr>
            <w:r w:rsidRPr="0021355C">
              <w:rPr>
                <w:sz w:val="22"/>
                <w:szCs w:val="22"/>
              </w:rPr>
              <w:t>School</w:t>
            </w:r>
          </w:p>
        </w:tc>
        <w:tc>
          <w:tcPr>
            <w:tcW w:w="2301" w:type="dxa"/>
          </w:tcPr>
          <w:p w14:paraId="294D0D4A" w14:textId="77777777" w:rsidR="00512B5E" w:rsidRPr="0021355C" w:rsidRDefault="00512B5E" w:rsidP="00211F6A">
            <w:pPr>
              <w:rPr>
                <w:sz w:val="22"/>
                <w:szCs w:val="22"/>
              </w:rPr>
            </w:pPr>
            <w:r w:rsidRPr="0021355C">
              <w:rPr>
                <w:sz w:val="22"/>
                <w:szCs w:val="22"/>
              </w:rPr>
              <w:t>Indicator “Opleiding moeder”</w:t>
            </w:r>
          </w:p>
        </w:tc>
        <w:tc>
          <w:tcPr>
            <w:tcW w:w="2302" w:type="dxa"/>
          </w:tcPr>
          <w:p w14:paraId="0C039DBD" w14:textId="77777777" w:rsidR="00512B5E" w:rsidRPr="0021355C" w:rsidRDefault="00512B5E" w:rsidP="00211F6A">
            <w:pPr>
              <w:rPr>
                <w:sz w:val="22"/>
                <w:szCs w:val="22"/>
              </w:rPr>
            </w:pPr>
            <w:r w:rsidRPr="0021355C">
              <w:rPr>
                <w:sz w:val="22"/>
                <w:szCs w:val="22"/>
              </w:rPr>
              <w:t>Indicator “Schooltoelage”</w:t>
            </w:r>
          </w:p>
        </w:tc>
        <w:tc>
          <w:tcPr>
            <w:tcW w:w="2302" w:type="dxa"/>
          </w:tcPr>
          <w:p w14:paraId="01C70493" w14:textId="77777777" w:rsidR="00512B5E" w:rsidRPr="0021355C" w:rsidRDefault="00512B5E" w:rsidP="00211F6A">
            <w:pPr>
              <w:rPr>
                <w:sz w:val="22"/>
                <w:szCs w:val="22"/>
              </w:rPr>
            </w:pPr>
            <w:r w:rsidRPr="0021355C">
              <w:rPr>
                <w:sz w:val="22"/>
                <w:szCs w:val="22"/>
              </w:rPr>
              <w:t>Indicator “Thuistaal”</w:t>
            </w:r>
          </w:p>
        </w:tc>
      </w:tr>
      <w:tr w:rsidR="00512B5E" w:rsidRPr="0021355C" w14:paraId="5C621EEA" w14:textId="77777777" w:rsidTr="00512B5E">
        <w:tc>
          <w:tcPr>
            <w:tcW w:w="2301" w:type="dxa"/>
          </w:tcPr>
          <w:p w14:paraId="6EA0F3C5" w14:textId="77777777" w:rsidR="00512B5E" w:rsidRPr="0021355C" w:rsidRDefault="00512B5E" w:rsidP="00211F6A">
            <w:pPr>
              <w:rPr>
                <w:sz w:val="22"/>
                <w:szCs w:val="22"/>
              </w:rPr>
            </w:pPr>
            <w:r w:rsidRPr="0021355C">
              <w:rPr>
                <w:sz w:val="22"/>
                <w:szCs w:val="22"/>
              </w:rPr>
              <w:t>HHS</w:t>
            </w:r>
          </w:p>
        </w:tc>
        <w:tc>
          <w:tcPr>
            <w:tcW w:w="2301" w:type="dxa"/>
          </w:tcPr>
          <w:p w14:paraId="2FB4C9B3" w14:textId="77777777" w:rsidR="00512B5E" w:rsidRPr="0021355C" w:rsidRDefault="00512B5E" w:rsidP="00211F6A">
            <w:pPr>
              <w:rPr>
                <w:sz w:val="22"/>
                <w:szCs w:val="22"/>
              </w:rPr>
            </w:pPr>
            <w:r w:rsidRPr="0021355C">
              <w:rPr>
                <w:sz w:val="22"/>
                <w:szCs w:val="22"/>
              </w:rPr>
              <w:t>16%</w:t>
            </w:r>
          </w:p>
        </w:tc>
        <w:tc>
          <w:tcPr>
            <w:tcW w:w="2302" w:type="dxa"/>
          </w:tcPr>
          <w:p w14:paraId="45AA98B1" w14:textId="77777777" w:rsidR="00512B5E" w:rsidRPr="0021355C" w:rsidRDefault="00512B5E" w:rsidP="00211F6A">
            <w:pPr>
              <w:rPr>
                <w:sz w:val="22"/>
                <w:szCs w:val="22"/>
              </w:rPr>
            </w:pPr>
            <w:r w:rsidRPr="0021355C">
              <w:rPr>
                <w:sz w:val="22"/>
                <w:szCs w:val="22"/>
              </w:rPr>
              <w:t>17%</w:t>
            </w:r>
          </w:p>
        </w:tc>
        <w:tc>
          <w:tcPr>
            <w:tcW w:w="2302" w:type="dxa"/>
          </w:tcPr>
          <w:p w14:paraId="3CB08EC6" w14:textId="77777777" w:rsidR="00512B5E" w:rsidRPr="0021355C" w:rsidRDefault="00512B5E" w:rsidP="00211F6A">
            <w:pPr>
              <w:rPr>
                <w:sz w:val="22"/>
                <w:szCs w:val="22"/>
              </w:rPr>
            </w:pPr>
            <w:r w:rsidRPr="0021355C">
              <w:rPr>
                <w:sz w:val="22"/>
                <w:szCs w:val="22"/>
              </w:rPr>
              <w:t>57%</w:t>
            </w:r>
          </w:p>
        </w:tc>
      </w:tr>
      <w:tr w:rsidR="00512B5E" w:rsidRPr="0021355C" w14:paraId="36471045" w14:textId="77777777" w:rsidTr="00512B5E">
        <w:tc>
          <w:tcPr>
            <w:tcW w:w="2301" w:type="dxa"/>
          </w:tcPr>
          <w:p w14:paraId="3B48E0CF" w14:textId="77777777" w:rsidR="00512B5E" w:rsidRPr="0021355C" w:rsidRDefault="00512B5E" w:rsidP="00211F6A">
            <w:pPr>
              <w:rPr>
                <w:sz w:val="22"/>
                <w:szCs w:val="22"/>
              </w:rPr>
            </w:pPr>
            <w:r w:rsidRPr="0021355C">
              <w:rPr>
                <w:sz w:val="22"/>
                <w:szCs w:val="22"/>
              </w:rPr>
              <w:t>SP</w:t>
            </w:r>
          </w:p>
        </w:tc>
        <w:tc>
          <w:tcPr>
            <w:tcW w:w="2301" w:type="dxa"/>
          </w:tcPr>
          <w:p w14:paraId="75E52AF4" w14:textId="77777777" w:rsidR="00512B5E" w:rsidRPr="0021355C" w:rsidRDefault="00512B5E" w:rsidP="00211F6A">
            <w:pPr>
              <w:rPr>
                <w:sz w:val="22"/>
                <w:szCs w:val="22"/>
              </w:rPr>
            </w:pPr>
            <w:r w:rsidRPr="0021355C">
              <w:rPr>
                <w:sz w:val="22"/>
                <w:szCs w:val="22"/>
              </w:rPr>
              <w:t>47%</w:t>
            </w:r>
          </w:p>
        </w:tc>
        <w:tc>
          <w:tcPr>
            <w:tcW w:w="2302" w:type="dxa"/>
          </w:tcPr>
          <w:p w14:paraId="73ADD6F6" w14:textId="77777777" w:rsidR="00512B5E" w:rsidRPr="0021355C" w:rsidRDefault="00512B5E" w:rsidP="00211F6A">
            <w:pPr>
              <w:rPr>
                <w:sz w:val="22"/>
                <w:szCs w:val="22"/>
              </w:rPr>
            </w:pPr>
            <w:r w:rsidRPr="0021355C">
              <w:rPr>
                <w:sz w:val="22"/>
                <w:szCs w:val="22"/>
              </w:rPr>
              <w:t>34%</w:t>
            </w:r>
          </w:p>
        </w:tc>
        <w:tc>
          <w:tcPr>
            <w:tcW w:w="2302" w:type="dxa"/>
          </w:tcPr>
          <w:p w14:paraId="6F1C932D" w14:textId="77777777" w:rsidR="00512B5E" w:rsidRPr="0021355C" w:rsidRDefault="00512B5E" w:rsidP="00211F6A">
            <w:pPr>
              <w:rPr>
                <w:sz w:val="22"/>
                <w:szCs w:val="22"/>
              </w:rPr>
            </w:pPr>
            <w:r w:rsidRPr="0021355C">
              <w:rPr>
                <w:sz w:val="22"/>
                <w:szCs w:val="22"/>
              </w:rPr>
              <w:t>64%</w:t>
            </w:r>
          </w:p>
        </w:tc>
      </w:tr>
      <w:tr w:rsidR="00512B5E" w:rsidRPr="0021355C" w14:paraId="64D1E27A" w14:textId="77777777" w:rsidTr="00512B5E">
        <w:tc>
          <w:tcPr>
            <w:tcW w:w="2301" w:type="dxa"/>
          </w:tcPr>
          <w:p w14:paraId="5F4808B2" w14:textId="77777777" w:rsidR="00512B5E" w:rsidRPr="0021355C" w:rsidRDefault="00512B5E" w:rsidP="00211F6A">
            <w:pPr>
              <w:rPr>
                <w:sz w:val="22"/>
                <w:szCs w:val="22"/>
              </w:rPr>
            </w:pPr>
            <w:r w:rsidRPr="0021355C">
              <w:rPr>
                <w:sz w:val="22"/>
                <w:szCs w:val="22"/>
              </w:rPr>
              <w:t>VAB</w:t>
            </w:r>
          </w:p>
        </w:tc>
        <w:tc>
          <w:tcPr>
            <w:tcW w:w="2301" w:type="dxa"/>
          </w:tcPr>
          <w:p w14:paraId="69828880" w14:textId="77777777" w:rsidR="00512B5E" w:rsidRPr="0021355C" w:rsidRDefault="00512B5E" w:rsidP="00211F6A">
            <w:pPr>
              <w:rPr>
                <w:sz w:val="22"/>
                <w:szCs w:val="22"/>
              </w:rPr>
            </w:pPr>
            <w:r w:rsidRPr="0021355C">
              <w:rPr>
                <w:sz w:val="22"/>
                <w:szCs w:val="22"/>
              </w:rPr>
              <w:t>40%</w:t>
            </w:r>
          </w:p>
        </w:tc>
        <w:tc>
          <w:tcPr>
            <w:tcW w:w="2302" w:type="dxa"/>
          </w:tcPr>
          <w:p w14:paraId="4FBB8FA9" w14:textId="77777777" w:rsidR="00512B5E" w:rsidRPr="0021355C" w:rsidRDefault="00512B5E" w:rsidP="00211F6A">
            <w:pPr>
              <w:rPr>
                <w:sz w:val="22"/>
                <w:szCs w:val="22"/>
              </w:rPr>
            </w:pPr>
            <w:r w:rsidRPr="0021355C">
              <w:rPr>
                <w:sz w:val="22"/>
                <w:szCs w:val="22"/>
              </w:rPr>
              <w:t>50%</w:t>
            </w:r>
          </w:p>
        </w:tc>
        <w:tc>
          <w:tcPr>
            <w:tcW w:w="2302" w:type="dxa"/>
          </w:tcPr>
          <w:p w14:paraId="69831538" w14:textId="77777777" w:rsidR="00512B5E" w:rsidRPr="0021355C" w:rsidRDefault="00512B5E" w:rsidP="00211F6A">
            <w:pPr>
              <w:rPr>
                <w:sz w:val="22"/>
                <w:szCs w:val="22"/>
              </w:rPr>
            </w:pPr>
            <w:r w:rsidRPr="0021355C">
              <w:rPr>
                <w:sz w:val="22"/>
                <w:szCs w:val="22"/>
              </w:rPr>
              <w:t>77%</w:t>
            </w:r>
          </w:p>
        </w:tc>
      </w:tr>
    </w:tbl>
    <w:p w14:paraId="62EA5A0E" w14:textId="77777777" w:rsidR="00512B5E" w:rsidRPr="0021355C" w:rsidRDefault="00512B5E" w:rsidP="00211F6A">
      <w:pPr>
        <w:rPr>
          <w:sz w:val="22"/>
          <w:szCs w:val="22"/>
        </w:rPr>
      </w:pPr>
      <w:r w:rsidRPr="0021355C">
        <w:rPr>
          <w:sz w:val="22"/>
          <w:szCs w:val="22"/>
        </w:rPr>
        <w:t xml:space="preserve"> </w:t>
      </w:r>
    </w:p>
    <w:p w14:paraId="538DAEF7" w14:textId="77777777" w:rsidR="00512B5E" w:rsidRPr="0021355C" w:rsidRDefault="00512B5E" w:rsidP="00211F6A">
      <w:pPr>
        <w:rPr>
          <w:sz w:val="22"/>
          <w:szCs w:val="22"/>
        </w:rPr>
      </w:pPr>
      <w:r w:rsidRPr="0021355C">
        <w:rPr>
          <w:sz w:val="22"/>
          <w:szCs w:val="22"/>
        </w:rPr>
        <w:t>In mensentaal uitgedrukt: De dominante groep in de Heilig-Hartschool is een middenklassepubliek</w:t>
      </w:r>
      <w:r w:rsidR="006108C4" w:rsidRPr="0021355C">
        <w:rPr>
          <w:sz w:val="22"/>
          <w:szCs w:val="22"/>
        </w:rPr>
        <w:t xml:space="preserve">. </w:t>
      </w:r>
      <w:r w:rsidRPr="0021355C">
        <w:rPr>
          <w:sz w:val="22"/>
          <w:szCs w:val="22"/>
        </w:rPr>
        <w:t xml:space="preserve">De andere twee scholen kennen een grotere “kwetsbaarheid”. </w:t>
      </w:r>
    </w:p>
    <w:p w14:paraId="7D7E1870" w14:textId="77777777" w:rsidR="006108C4" w:rsidRPr="0021355C" w:rsidRDefault="006108C4" w:rsidP="00211F6A">
      <w:pPr>
        <w:rPr>
          <w:sz w:val="22"/>
          <w:szCs w:val="22"/>
        </w:rPr>
      </w:pPr>
    </w:p>
    <w:p w14:paraId="697C714D" w14:textId="77777777" w:rsidR="006108C4" w:rsidRPr="0021355C" w:rsidRDefault="006108C4" w:rsidP="006108C4">
      <w:pPr>
        <w:rPr>
          <w:sz w:val="22"/>
          <w:szCs w:val="22"/>
        </w:rPr>
      </w:pPr>
      <w:r w:rsidRPr="0021355C">
        <w:rPr>
          <w:sz w:val="22"/>
          <w:szCs w:val="22"/>
        </w:rPr>
        <w:t>Dit vertaalt zich ook in het visuele beeld dat een bevraging rond naschoolse activiteiten bij kinderen in 2014 oplevert</w:t>
      </w:r>
      <w:r w:rsidR="001D6620" w:rsidRPr="0021355C">
        <w:rPr>
          <w:sz w:val="22"/>
          <w:szCs w:val="22"/>
        </w:rPr>
        <w:t>, nog voor de Brede Schoolwerking ten goede op gang was gekomen</w:t>
      </w:r>
      <w:r w:rsidRPr="0021355C">
        <w:rPr>
          <w:sz w:val="22"/>
          <w:szCs w:val="22"/>
        </w:rPr>
        <w:t xml:space="preserve">. </w:t>
      </w:r>
      <w:r w:rsidR="001D6620" w:rsidRPr="0021355C">
        <w:rPr>
          <w:sz w:val="22"/>
          <w:szCs w:val="22"/>
        </w:rPr>
        <w:t xml:space="preserve"> De grafieken geven </w:t>
      </w:r>
      <w:r w:rsidRPr="0021355C">
        <w:rPr>
          <w:sz w:val="22"/>
          <w:szCs w:val="22"/>
        </w:rPr>
        <w:t xml:space="preserve">de deelname </w:t>
      </w:r>
      <w:r w:rsidR="001D6620" w:rsidRPr="0021355C">
        <w:rPr>
          <w:sz w:val="22"/>
          <w:szCs w:val="22"/>
        </w:rPr>
        <w:t xml:space="preserve">weer </w:t>
      </w:r>
      <w:r w:rsidRPr="0021355C">
        <w:rPr>
          <w:sz w:val="22"/>
          <w:szCs w:val="22"/>
        </w:rPr>
        <w:t xml:space="preserve">van kinderen uit  het zesde leerjaar (X-as) van de drie scholen aan naschoolse activiteiten (Y-as ). </w:t>
      </w:r>
    </w:p>
    <w:p w14:paraId="66139779" w14:textId="77777777" w:rsidR="006108C4" w:rsidRDefault="006108C4" w:rsidP="006108C4"/>
    <w:p w14:paraId="18A6EA81" w14:textId="77777777" w:rsidR="006108C4" w:rsidRDefault="006108C4" w:rsidP="00211F6A"/>
    <w:p w14:paraId="567F1FC4" w14:textId="77777777" w:rsidR="006108C4" w:rsidRPr="00211F6A" w:rsidRDefault="006108C4" w:rsidP="006108C4"/>
    <w:p w14:paraId="65F2984A" w14:textId="77777777" w:rsidR="006108C4" w:rsidRDefault="006108C4" w:rsidP="006108C4">
      <w:r w:rsidRPr="001B1475">
        <w:rPr>
          <w:noProof/>
          <w:lang w:val="nl-BE" w:eastAsia="nl-BE"/>
        </w:rPr>
        <w:lastRenderedPageBreak/>
        <w:drawing>
          <wp:inline distT="0" distB="0" distL="0" distR="0" wp14:anchorId="03330128" wp14:editId="56BFFEBF">
            <wp:extent cx="3311670" cy="1864834"/>
            <wp:effectExtent l="0" t="0" r="15875" b="15240"/>
            <wp:docPr id="1" name="Grafie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t xml:space="preserve">   HHS</w:t>
      </w:r>
    </w:p>
    <w:p w14:paraId="26C932EA" w14:textId="77777777" w:rsidR="006108C4" w:rsidRDefault="006108C4" w:rsidP="006108C4"/>
    <w:p w14:paraId="0FB3014B" w14:textId="77777777" w:rsidR="006108C4" w:rsidRDefault="006108C4" w:rsidP="006108C4">
      <w:r w:rsidRPr="001B1475">
        <w:rPr>
          <w:noProof/>
          <w:lang w:val="nl-BE" w:eastAsia="nl-BE"/>
        </w:rPr>
        <w:drawing>
          <wp:inline distT="0" distB="0" distL="0" distR="0" wp14:anchorId="1E9CCD78" wp14:editId="0083242D">
            <wp:extent cx="3197370" cy="1519041"/>
            <wp:effectExtent l="0" t="0" r="28575" b="30480"/>
            <wp:docPr id="2" name="Grafie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t xml:space="preserve"> SP</w:t>
      </w:r>
    </w:p>
    <w:p w14:paraId="61455C42" w14:textId="77777777" w:rsidR="006108C4" w:rsidRDefault="006108C4" w:rsidP="006108C4">
      <w:r>
        <w:tab/>
      </w:r>
    </w:p>
    <w:p w14:paraId="3CF12ACA" w14:textId="77777777" w:rsidR="006108C4" w:rsidRDefault="006108C4" w:rsidP="006108C4">
      <w:r w:rsidRPr="00E20116">
        <w:rPr>
          <w:noProof/>
          <w:lang w:val="nl-BE" w:eastAsia="nl-BE"/>
        </w:rPr>
        <w:drawing>
          <wp:inline distT="0" distB="0" distL="0" distR="0" wp14:anchorId="420F92F0" wp14:editId="6A84CAB1">
            <wp:extent cx="2968770" cy="1711470"/>
            <wp:effectExtent l="0" t="0" r="28575" b="15875"/>
            <wp:docPr id="6" name="Grafie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t xml:space="preserve"> VAB</w:t>
      </w:r>
    </w:p>
    <w:p w14:paraId="0B0366EC" w14:textId="77777777" w:rsidR="006108C4" w:rsidRDefault="006108C4" w:rsidP="00211F6A"/>
    <w:p w14:paraId="50BCB040" w14:textId="77777777" w:rsidR="0021355C" w:rsidRDefault="0021355C" w:rsidP="00211F6A"/>
    <w:p w14:paraId="1C900F8D" w14:textId="77777777" w:rsidR="001D6620" w:rsidRDefault="001D6620" w:rsidP="00211F6A"/>
    <w:p w14:paraId="79D5791F" w14:textId="21EC6015" w:rsidR="001D6620" w:rsidRPr="000D21EC" w:rsidRDefault="000D21EC" w:rsidP="000D21EC">
      <w:pPr>
        <w:pStyle w:val="Kop2"/>
      </w:pPr>
      <w:bookmarkStart w:id="3" w:name="_Toc408078208"/>
      <w:r>
        <w:t xml:space="preserve">3. </w:t>
      </w:r>
      <w:r w:rsidR="00740587">
        <w:t>Missie en visie</w:t>
      </w:r>
      <w:bookmarkStart w:id="4" w:name="_Toc408078209"/>
      <w:bookmarkEnd w:id="3"/>
    </w:p>
    <w:p w14:paraId="0D948D48" w14:textId="77777777" w:rsidR="00740587" w:rsidRPr="0021355C" w:rsidRDefault="00740587" w:rsidP="00740587">
      <w:pPr>
        <w:rPr>
          <w:sz w:val="22"/>
          <w:szCs w:val="22"/>
        </w:rPr>
      </w:pPr>
      <w:r w:rsidRPr="0021355C">
        <w:rPr>
          <w:sz w:val="22"/>
          <w:szCs w:val="22"/>
          <w:lang w:val="nl-BE"/>
        </w:rPr>
        <w:t xml:space="preserve">Missie en visie kwamen tot stand tijdens een pedagogische dialoog tijdens de eerste stuurgroep in 2014 en blijft nog steeds actueel. </w:t>
      </w:r>
      <w:r w:rsidRPr="0021355C">
        <w:rPr>
          <w:sz w:val="22"/>
          <w:szCs w:val="22"/>
          <w:lang w:val="nl-BE"/>
        </w:rPr>
        <w:br/>
      </w:r>
    </w:p>
    <w:p w14:paraId="16FCAFBE" w14:textId="77777777" w:rsidR="00740587" w:rsidRPr="0021355C" w:rsidRDefault="001D6620" w:rsidP="001D6620">
      <w:pPr>
        <w:rPr>
          <w:b/>
          <w:sz w:val="22"/>
          <w:szCs w:val="22"/>
        </w:rPr>
      </w:pPr>
      <w:r w:rsidRPr="0021355C">
        <w:rPr>
          <w:b/>
          <w:sz w:val="22"/>
          <w:szCs w:val="22"/>
        </w:rPr>
        <w:t xml:space="preserve">Wie zijn we? </w:t>
      </w:r>
    </w:p>
    <w:p w14:paraId="76EEC26B" w14:textId="207C73A9" w:rsidR="008111BA" w:rsidRDefault="00740587" w:rsidP="00740587">
      <w:pPr>
        <w:rPr>
          <w:sz w:val="22"/>
          <w:szCs w:val="22"/>
        </w:rPr>
      </w:pPr>
      <w:r w:rsidRPr="0021355C">
        <w:rPr>
          <w:sz w:val="22"/>
          <w:szCs w:val="22"/>
        </w:rPr>
        <w:t xml:space="preserve">De Brede school De Verrekijker is een samenwerkingsverband van lokale partners  uit verschillende sectoren. Momenteel zijn dit de </w:t>
      </w:r>
      <w:r w:rsidR="001D6620" w:rsidRPr="0021355C">
        <w:rPr>
          <w:sz w:val="22"/>
          <w:szCs w:val="22"/>
        </w:rPr>
        <w:t xml:space="preserve">structurele </w:t>
      </w:r>
      <w:r w:rsidR="000D21EC" w:rsidRPr="0021355C">
        <w:rPr>
          <w:sz w:val="22"/>
          <w:szCs w:val="22"/>
        </w:rPr>
        <w:t xml:space="preserve">partners. </w:t>
      </w:r>
      <w:r w:rsidRPr="0021355C">
        <w:rPr>
          <w:sz w:val="22"/>
          <w:szCs w:val="22"/>
        </w:rPr>
        <w:t xml:space="preserve"> </w:t>
      </w:r>
    </w:p>
    <w:p w14:paraId="0E7D2A72" w14:textId="77777777" w:rsidR="002B2751" w:rsidRPr="0021355C" w:rsidRDefault="002B2751" w:rsidP="00740587">
      <w:pPr>
        <w:rPr>
          <w:sz w:val="22"/>
          <w:szCs w:val="22"/>
        </w:rPr>
      </w:pPr>
    </w:p>
    <w:tbl>
      <w:tblPr>
        <w:tblStyle w:val="Tabelraster"/>
        <w:tblW w:w="0" w:type="auto"/>
        <w:tblLook w:val="04A0" w:firstRow="1" w:lastRow="0" w:firstColumn="1" w:lastColumn="0" w:noHBand="0" w:noVBand="1"/>
      </w:tblPr>
      <w:tblGrid>
        <w:gridCol w:w="4516"/>
        <w:gridCol w:w="4540"/>
      </w:tblGrid>
      <w:tr w:rsidR="0021355C" w14:paraId="1FBD6F26" w14:textId="77777777" w:rsidTr="0021355C">
        <w:tc>
          <w:tcPr>
            <w:tcW w:w="4603" w:type="dxa"/>
          </w:tcPr>
          <w:p w14:paraId="049CE064" w14:textId="439C404D" w:rsidR="0021355C" w:rsidRPr="002B2751" w:rsidRDefault="0021355C" w:rsidP="008111BA">
            <w:pPr>
              <w:rPr>
                <w:sz w:val="22"/>
                <w:szCs w:val="22"/>
              </w:rPr>
            </w:pPr>
            <w:r w:rsidRPr="002B2751">
              <w:rPr>
                <w:sz w:val="22"/>
                <w:szCs w:val="22"/>
              </w:rPr>
              <w:t>Onderwijs en kinderopvang</w:t>
            </w:r>
          </w:p>
        </w:tc>
        <w:tc>
          <w:tcPr>
            <w:tcW w:w="4603" w:type="dxa"/>
          </w:tcPr>
          <w:p w14:paraId="11590910" w14:textId="7E8146EF" w:rsidR="0021355C" w:rsidRPr="002B2751" w:rsidRDefault="0021355C" w:rsidP="008111BA">
            <w:pPr>
              <w:rPr>
                <w:sz w:val="22"/>
                <w:szCs w:val="22"/>
              </w:rPr>
            </w:pPr>
            <w:r w:rsidRPr="002B2751">
              <w:rPr>
                <w:sz w:val="22"/>
                <w:szCs w:val="22"/>
              </w:rPr>
              <w:t>Socio-culturele sector</w:t>
            </w:r>
          </w:p>
        </w:tc>
      </w:tr>
      <w:tr w:rsidR="0021355C" w14:paraId="7B9A60AA" w14:textId="77777777" w:rsidTr="0021355C">
        <w:tc>
          <w:tcPr>
            <w:tcW w:w="4603" w:type="dxa"/>
          </w:tcPr>
          <w:p w14:paraId="415DD175" w14:textId="0127FD49" w:rsidR="0021355C" w:rsidRDefault="0021355C" w:rsidP="008111BA">
            <w:pPr>
              <w:rPr>
                <w:i/>
                <w:sz w:val="22"/>
                <w:szCs w:val="22"/>
                <w:u w:val="single"/>
              </w:rPr>
            </w:pPr>
            <w:r w:rsidRPr="0021355C">
              <w:rPr>
                <w:sz w:val="22"/>
                <w:szCs w:val="22"/>
              </w:rPr>
              <w:t xml:space="preserve">Heilig-Hartscho </w:t>
            </w:r>
            <w:r>
              <w:rPr>
                <w:sz w:val="22"/>
                <w:szCs w:val="22"/>
              </w:rPr>
              <w:br/>
            </w:r>
            <w:r w:rsidRPr="0021355C">
              <w:rPr>
                <w:sz w:val="22"/>
                <w:szCs w:val="22"/>
              </w:rPr>
              <w:t xml:space="preserve">Sint-Pieterscollege basisschool </w:t>
            </w:r>
            <w:r>
              <w:rPr>
                <w:sz w:val="22"/>
                <w:szCs w:val="22"/>
              </w:rPr>
              <w:t>(LT)</w:t>
            </w:r>
            <w:r>
              <w:rPr>
                <w:sz w:val="22"/>
                <w:szCs w:val="22"/>
              </w:rPr>
              <w:br/>
            </w:r>
            <w:r w:rsidRPr="0021355C">
              <w:rPr>
                <w:sz w:val="22"/>
                <w:szCs w:val="22"/>
              </w:rPr>
              <w:t>Gemeentelijke basisschool Van Asbroeck</w:t>
            </w:r>
            <w:r>
              <w:rPr>
                <w:sz w:val="22"/>
                <w:szCs w:val="22"/>
              </w:rPr>
              <w:br/>
            </w:r>
            <w:r w:rsidRPr="0021355C">
              <w:rPr>
                <w:sz w:val="22"/>
                <w:szCs w:val="22"/>
              </w:rPr>
              <w:t>Jetse Academie Muziek Woord Dans</w:t>
            </w:r>
            <w:r>
              <w:rPr>
                <w:sz w:val="22"/>
                <w:szCs w:val="22"/>
              </w:rPr>
              <w:br/>
            </w:r>
            <w:r w:rsidRPr="0021355C">
              <w:rPr>
                <w:sz w:val="22"/>
                <w:szCs w:val="22"/>
              </w:rPr>
              <w:t>IBO De Puzze</w:t>
            </w:r>
            <w:r>
              <w:rPr>
                <w:sz w:val="22"/>
                <w:szCs w:val="22"/>
              </w:rPr>
              <w:t>l</w:t>
            </w:r>
            <w:r>
              <w:rPr>
                <w:sz w:val="22"/>
                <w:szCs w:val="22"/>
              </w:rPr>
              <w:br/>
            </w:r>
            <w:r w:rsidRPr="0021355C">
              <w:rPr>
                <w:sz w:val="22"/>
                <w:szCs w:val="22"/>
              </w:rPr>
              <w:t>KOL Harlekijntje</w:t>
            </w:r>
          </w:p>
        </w:tc>
        <w:tc>
          <w:tcPr>
            <w:tcW w:w="4603" w:type="dxa"/>
          </w:tcPr>
          <w:p w14:paraId="47394860" w14:textId="2429C7CA" w:rsidR="0021355C" w:rsidRDefault="0021355C" w:rsidP="008111BA">
            <w:pPr>
              <w:rPr>
                <w:i/>
                <w:sz w:val="22"/>
                <w:szCs w:val="22"/>
                <w:u w:val="single"/>
              </w:rPr>
            </w:pPr>
            <w:r w:rsidRPr="0021355C">
              <w:rPr>
                <w:sz w:val="22"/>
                <w:szCs w:val="22"/>
              </w:rPr>
              <w:t>Gemeente Jette (dienst Cultuur)</w:t>
            </w:r>
            <w:r>
              <w:rPr>
                <w:sz w:val="22"/>
                <w:szCs w:val="22"/>
              </w:rPr>
              <w:br/>
            </w:r>
            <w:r w:rsidRPr="0021355C">
              <w:rPr>
                <w:sz w:val="22"/>
                <w:szCs w:val="22"/>
              </w:rPr>
              <w:t>Openbare Bibliotheek Jette</w:t>
            </w:r>
            <w:r>
              <w:rPr>
                <w:sz w:val="22"/>
                <w:szCs w:val="22"/>
              </w:rPr>
              <w:br/>
            </w:r>
            <w:r w:rsidRPr="0021355C">
              <w:rPr>
                <w:sz w:val="22"/>
                <w:szCs w:val="22"/>
              </w:rPr>
              <w:t>Gemeenschapscentrum Essegem</w:t>
            </w:r>
            <w:r>
              <w:rPr>
                <w:sz w:val="22"/>
                <w:szCs w:val="22"/>
              </w:rPr>
              <w:br/>
            </w:r>
            <w:r w:rsidRPr="0021355C">
              <w:rPr>
                <w:sz w:val="22"/>
                <w:szCs w:val="22"/>
              </w:rPr>
              <w:t>Ploef  (veelzijdige ontmoetingsplaats)</w:t>
            </w:r>
            <w:r>
              <w:rPr>
                <w:sz w:val="22"/>
                <w:szCs w:val="22"/>
              </w:rPr>
              <w:br/>
            </w:r>
            <w:r w:rsidRPr="0021355C">
              <w:rPr>
                <w:sz w:val="22"/>
                <w:szCs w:val="22"/>
              </w:rPr>
              <w:t>BRES (Brede School Essegem)</w:t>
            </w:r>
            <w:r>
              <w:rPr>
                <w:sz w:val="22"/>
                <w:szCs w:val="22"/>
              </w:rPr>
              <w:br/>
            </w:r>
          </w:p>
        </w:tc>
      </w:tr>
    </w:tbl>
    <w:p w14:paraId="28BFB9AD" w14:textId="77777777" w:rsidR="00740587" w:rsidRPr="0021355C" w:rsidRDefault="00740587" w:rsidP="00740587">
      <w:pPr>
        <w:rPr>
          <w:b/>
          <w:sz w:val="22"/>
          <w:szCs w:val="22"/>
        </w:rPr>
      </w:pPr>
      <w:r w:rsidRPr="0021355C">
        <w:rPr>
          <w:b/>
          <w:sz w:val="22"/>
          <w:szCs w:val="22"/>
        </w:rPr>
        <w:lastRenderedPageBreak/>
        <w:t xml:space="preserve">WAAR STREVEN WE NAAR (Missie)? </w:t>
      </w:r>
    </w:p>
    <w:p w14:paraId="5E42FC82" w14:textId="77777777" w:rsidR="00740587" w:rsidRPr="0021355C" w:rsidRDefault="00740587" w:rsidP="00740587">
      <w:pPr>
        <w:rPr>
          <w:sz w:val="22"/>
          <w:szCs w:val="22"/>
        </w:rPr>
      </w:pPr>
      <w:r w:rsidRPr="0021355C">
        <w:rPr>
          <w:sz w:val="22"/>
          <w:szCs w:val="22"/>
        </w:rPr>
        <w:t xml:space="preserve">We streven ernaar dat </w:t>
      </w:r>
      <w:r w:rsidRPr="0021355C">
        <w:rPr>
          <w:b/>
          <w:sz w:val="22"/>
          <w:szCs w:val="22"/>
        </w:rPr>
        <w:t>alle kinderen maximale ontwikkelingskansen</w:t>
      </w:r>
      <w:r w:rsidRPr="0021355C">
        <w:rPr>
          <w:sz w:val="22"/>
          <w:szCs w:val="22"/>
        </w:rPr>
        <w:t xml:space="preserve"> krijgen. Daarbij staat een integrale benadering van kinderen centraal.  Zich goed voelen in hun vel (zowel mentaal als lichamelijk), zich een plaats toe-eigenen binnen een sociaal, of sociaal-cultureel  netwerk, om met vertrouwen de toekomst tegemoet te gaan, maakt integraal deel uit van onze zorg voor brede ontwikkelingskansen. </w:t>
      </w:r>
    </w:p>
    <w:p w14:paraId="4ADDFF30" w14:textId="77777777" w:rsidR="00740587" w:rsidRPr="0021355C" w:rsidRDefault="00740587" w:rsidP="00740587">
      <w:pPr>
        <w:rPr>
          <w:sz w:val="22"/>
          <w:szCs w:val="22"/>
        </w:rPr>
      </w:pPr>
      <w:r w:rsidRPr="0021355C">
        <w:rPr>
          <w:sz w:val="22"/>
          <w:szCs w:val="22"/>
        </w:rPr>
        <w:t xml:space="preserve">Verrassende </w:t>
      </w:r>
      <w:r w:rsidRPr="0021355C">
        <w:rPr>
          <w:b/>
          <w:sz w:val="22"/>
          <w:szCs w:val="22"/>
        </w:rPr>
        <w:t>ontmoetingen en nieuwe ervaringen</w:t>
      </w:r>
      <w:r w:rsidRPr="0021355C">
        <w:rPr>
          <w:sz w:val="22"/>
          <w:szCs w:val="22"/>
        </w:rPr>
        <w:t xml:space="preserve"> in de hand werken: ook dat is het streven van de brede school. De wereld van kinderen vergroten kortom, hen nieuwe horizonten laten verkennen.  De brede school biedt deze mogelijkheid ook voor ouders, leerkrachten en begeleiders, en partners. </w:t>
      </w:r>
    </w:p>
    <w:p w14:paraId="4193A6DC" w14:textId="77777777" w:rsidR="00740587" w:rsidRPr="0021355C" w:rsidRDefault="00740587" w:rsidP="00740587">
      <w:pPr>
        <w:rPr>
          <w:sz w:val="22"/>
          <w:szCs w:val="22"/>
        </w:rPr>
      </w:pPr>
      <w:r w:rsidRPr="0021355C">
        <w:rPr>
          <w:sz w:val="22"/>
          <w:szCs w:val="22"/>
        </w:rPr>
        <w:t xml:space="preserve">Scholen gooien deuren en ramen open om, gestut door de partners, het </w:t>
      </w:r>
      <w:r w:rsidRPr="0021355C">
        <w:rPr>
          <w:b/>
          <w:sz w:val="22"/>
          <w:szCs w:val="22"/>
        </w:rPr>
        <w:t>levensecht leren</w:t>
      </w:r>
      <w:r w:rsidRPr="0021355C">
        <w:rPr>
          <w:sz w:val="22"/>
          <w:szCs w:val="22"/>
        </w:rPr>
        <w:t xml:space="preserve"> steeds meer ingang te laten vinden in het schoolgebeuren</w:t>
      </w:r>
    </w:p>
    <w:p w14:paraId="58751844" w14:textId="77777777" w:rsidR="00740587" w:rsidRPr="0021355C" w:rsidRDefault="00740587" w:rsidP="00740587">
      <w:pPr>
        <w:rPr>
          <w:b/>
          <w:sz w:val="22"/>
          <w:szCs w:val="22"/>
        </w:rPr>
      </w:pPr>
    </w:p>
    <w:p w14:paraId="1F30DA72" w14:textId="77777777" w:rsidR="001D6620" w:rsidRPr="0021355C" w:rsidRDefault="001D6620" w:rsidP="00740587">
      <w:pPr>
        <w:rPr>
          <w:b/>
          <w:sz w:val="22"/>
          <w:szCs w:val="22"/>
        </w:rPr>
      </w:pPr>
    </w:p>
    <w:p w14:paraId="303916EA" w14:textId="77777777" w:rsidR="00740587" w:rsidRPr="0021355C" w:rsidRDefault="00740587" w:rsidP="00740587">
      <w:pPr>
        <w:rPr>
          <w:b/>
          <w:sz w:val="22"/>
          <w:szCs w:val="22"/>
        </w:rPr>
      </w:pPr>
      <w:r w:rsidRPr="0021355C">
        <w:rPr>
          <w:b/>
          <w:sz w:val="22"/>
          <w:szCs w:val="22"/>
        </w:rPr>
        <w:t>WELKE WAARDEN VINDEN WE DAARBIJ BELANGRIJK? (Visie)</w:t>
      </w:r>
    </w:p>
    <w:p w14:paraId="1930DE23" w14:textId="77777777" w:rsidR="00740587" w:rsidRPr="0021355C" w:rsidRDefault="00740587" w:rsidP="00740587">
      <w:pPr>
        <w:rPr>
          <w:sz w:val="22"/>
          <w:szCs w:val="22"/>
        </w:rPr>
      </w:pPr>
      <w:r w:rsidRPr="0021355C">
        <w:rPr>
          <w:sz w:val="22"/>
          <w:szCs w:val="22"/>
        </w:rPr>
        <w:t xml:space="preserve">Zekere waarden dragen wij hoog in het vaandel. Wij willen deze voelbaar maken op verschillende niveaus binnen de brede school. Zowel op het niveau van de kinderen, hun ouders,  de leerkrachten en kindbegeleiders, en de partners. </w:t>
      </w:r>
    </w:p>
    <w:p w14:paraId="02C69100" w14:textId="77777777" w:rsidR="00740587" w:rsidRPr="0021355C" w:rsidRDefault="00740587" w:rsidP="00740587">
      <w:pPr>
        <w:rPr>
          <w:i/>
          <w:sz w:val="22"/>
          <w:szCs w:val="22"/>
        </w:rPr>
      </w:pPr>
    </w:p>
    <w:p w14:paraId="16B56DE4" w14:textId="77777777" w:rsidR="00740587" w:rsidRPr="0021355C" w:rsidRDefault="00740587" w:rsidP="00740587">
      <w:pPr>
        <w:rPr>
          <w:sz w:val="22"/>
          <w:szCs w:val="22"/>
        </w:rPr>
      </w:pPr>
      <w:r w:rsidRPr="0021355C">
        <w:rPr>
          <w:i/>
          <w:sz w:val="22"/>
          <w:szCs w:val="22"/>
        </w:rPr>
        <w:t>Betrokkenheid en gedragenheid</w:t>
      </w:r>
      <w:r w:rsidRPr="0021355C">
        <w:rPr>
          <w:sz w:val="22"/>
          <w:szCs w:val="22"/>
        </w:rPr>
        <w:t xml:space="preserve"> </w:t>
      </w:r>
    </w:p>
    <w:p w14:paraId="494582D8" w14:textId="77777777" w:rsidR="00740587" w:rsidRPr="0021355C" w:rsidRDefault="00740587" w:rsidP="00740587">
      <w:pPr>
        <w:rPr>
          <w:sz w:val="22"/>
          <w:szCs w:val="22"/>
        </w:rPr>
      </w:pPr>
      <w:r w:rsidRPr="0021355C">
        <w:rPr>
          <w:sz w:val="22"/>
          <w:szCs w:val="22"/>
        </w:rPr>
        <w:t xml:space="preserve">We streven naar acties waar kinderen zich kunnen in vinden, zich kunnen in verliezen, zich betrokken bij voelen. Gedragen acties ook, zowel door ouders, leerkrachten en kindbegeleiders, als door partners. We menen dat betrokkenheid en gedragenheid de beste garantie vormen voor een diepgaand en duurzaam resultaat. </w:t>
      </w:r>
    </w:p>
    <w:p w14:paraId="0AB98019" w14:textId="77777777" w:rsidR="00740587" w:rsidRPr="0021355C" w:rsidRDefault="00740587" w:rsidP="00740587">
      <w:pPr>
        <w:rPr>
          <w:sz w:val="22"/>
          <w:szCs w:val="22"/>
        </w:rPr>
      </w:pPr>
      <w:r w:rsidRPr="0021355C">
        <w:rPr>
          <w:sz w:val="22"/>
          <w:szCs w:val="22"/>
        </w:rPr>
        <w:t xml:space="preserve"> </w:t>
      </w:r>
    </w:p>
    <w:p w14:paraId="0973FA94" w14:textId="77777777" w:rsidR="00740587" w:rsidRPr="0021355C" w:rsidRDefault="00740587" w:rsidP="00740587">
      <w:pPr>
        <w:rPr>
          <w:i/>
          <w:sz w:val="22"/>
          <w:szCs w:val="22"/>
        </w:rPr>
      </w:pPr>
      <w:r w:rsidRPr="0021355C">
        <w:rPr>
          <w:i/>
          <w:sz w:val="22"/>
          <w:szCs w:val="22"/>
        </w:rPr>
        <w:t>Plezier, humor en welbevinden</w:t>
      </w:r>
    </w:p>
    <w:p w14:paraId="4160BBC9" w14:textId="77777777" w:rsidR="00740587" w:rsidRPr="0021355C" w:rsidRDefault="00740587" w:rsidP="00740587">
      <w:pPr>
        <w:rPr>
          <w:sz w:val="22"/>
          <w:szCs w:val="22"/>
        </w:rPr>
      </w:pPr>
      <w:r w:rsidRPr="0021355C">
        <w:rPr>
          <w:sz w:val="22"/>
          <w:szCs w:val="22"/>
        </w:rPr>
        <w:t xml:space="preserve">Plezier, humor en welbevinden hanteren wij als motor voor ontwikkelingskansen. Een kind dat zich niet goed voelt, blokkeert. Een kind dat plezier beleeft, geeft het beste van zichzelf. In al onze acties, ook in het versterken van leerkrachten of in het ontwikkelen van acties samen met partners,  zoeken we naar genoegen en plezier. </w:t>
      </w:r>
    </w:p>
    <w:p w14:paraId="1BB33617" w14:textId="77777777" w:rsidR="00740587" w:rsidRPr="0021355C" w:rsidRDefault="00740587" w:rsidP="00740587">
      <w:pPr>
        <w:rPr>
          <w:i/>
          <w:sz w:val="22"/>
          <w:szCs w:val="22"/>
        </w:rPr>
      </w:pPr>
    </w:p>
    <w:p w14:paraId="452EE2ED" w14:textId="77777777" w:rsidR="00740587" w:rsidRPr="0021355C" w:rsidRDefault="00740587" w:rsidP="00740587">
      <w:pPr>
        <w:rPr>
          <w:i/>
          <w:sz w:val="22"/>
          <w:szCs w:val="22"/>
        </w:rPr>
      </w:pPr>
      <w:r w:rsidRPr="0021355C">
        <w:rPr>
          <w:i/>
          <w:sz w:val="22"/>
          <w:szCs w:val="22"/>
        </w:rPr>
        <w:t xml:space="preserve">Openheid en dialoog </w:t>
      </w:r>
    </w:p>
    <w:p w14:paraId="32C47E62" w14:textId="77777777" w:rsidR="00740587" w:rsidRPr="0021355C" w:rsidRDefault="00740587" w:rsidP="00740587">
      <w:pPr>
        <w:rPr>
          <w:sz w:val="22"/>
          <w:szCs w:val="22"/>
        </w:rPr>
      </w:pPr>
      <w:r w:rsidRPr="0021355C">
        <w:rPr>
          <w:sz w:val="22"/>
          <w:szCs w:val="22"/>
        </w:rPr>
        <w:t>We streven naar openheid en dialoog. Elkeen treedt de ander tegemoet met respect, vanuit een fundamenteel vertrouwen in ieders gelijkwaardigheid, wars van alle wij-zij denken, en met oog voor elk individueel verhaal.</w:t>
      </w:r>
    </w:p>
    <w:p w14:paraId="373138BD" w14:textId="77777777" w:rsidR="00740587" w:rsidRPr="0021355C" w:rsidRDefault="00740587" w:rsidP="00740587">
      <w:pPr>
        <w:rPr>
          <w:sz w:val="22"/>
          <w:szCs w:val="22"/>
        </w:rPr>
      </w:pPr>
      <w:r w:rsidRPr="0021355C">
        <w:rPr>
          <w:sz w:val="22"/>
          <w:szCs w:val="22"/>
        </w:rPr>
        <w:t xml:space="preserve">  </w:t>
      </w:r>
    </w:p>
    <w:p w14:paraId="765A7AE8" w14:textId="77777777" w:rsidR="00740587" w:rsidRPr="0021355C" w:rsidRDefault="00740587" w:rsidP="00740587">
      <w:pPr>
        <w:rPr>
          <w:sz w:val="22"/>
          <w:szCs w:val="22"/>
        </w:rPr>
      </w:pPr>
      <w:r w:rsidRPr="0021355C">
        <w:rPr>
          <w:i/>
          <w:sz w:val="22"/>
          <w:szCs w:val="22"/>
        </w:rPr>
        <w:t>Reflectie en flexibiliteit</w:t>
      </w:r>
      <w:r w:rsidRPr="0021355C">
        <w:rPr>
          <w:sz w:val="22"/>
          <w:szCs w:val="22"/>
        </w:rPr>
        <w:t xml:space="preserve">. </w:t>
      </w:r>
    </w:p>
    <w:p w14:paraId="082A04BB" w14:textId="77777777" w:rsidR="00740587" w:rsidRPr="0021355C" w:rsidRDefault="00740587" w:rsidP="00740587">
      <w:pPr>
        <w:rPr>
          <w:sz w:val="22"/>
          <w:szCs w:val="22"/>
        </w:rPr>
      </w:pPr>
      <w:r w:rsidRPr="0021355C">
        <w:rPr>
          <w:sz w:val="22"/>
          <w:szCs w:val="22"/>
        </w:rPr>
        <w:t xml:space="preserve">De brede school is een zoekende, lerende gemeenschap. Bovenstaande waarden zijn ons streefdoel. Met de nodige reflectie op onze acties, ervaringen en belevenissen, kunnen we er geraken. Met de moed ook om, als we merken dat we niet op het juiste spoor zitten,  uitwegen te zoeken of het roer om te gooien. </w:t>
      </w:r>
    </w:p>
    <w:p w14:paraId="4F042385" w14:textId="77777777" w:rsidR="001D6620" w:rsidRPr="0021355C" w:rsidRDefault="00740587" w:rsidP="001D6620">
      <w:pPr>
        <w:rPr>
          <w:sz w:val="22"/>
          <w:szCs w:val="22"/>
        </w:rPr>
      </w:pPr>
      <w:r w:rsidRPr="0021355C">
        <w:rPr>
          <w:sz w:val="22"/>
          <w:szCs w:val="22"/>
        </w:rPr>
        <w:t>Steeds vanuit de gemeenschappelijke zorg voor</w:t>
      </w:r>
      <w:r w:rsidRPr="0021355C">
        <w:rPr>
          <w:i/>
          <w:sz w:val="22"/>
          <w:szCs w:val="22"/>
        </w:rPr>
        <w:t xml:space="preserve"> een brede school als</w:t>
      </w:r>
      <w:r w:rsidRPr="0021355C">
        <w:rPr>
          <w:sz w:val="22"/>
          <w:szCs w:val="22"/>
        </w:rPr>
        <w:t xml:space="preserve">  </w:t>
      </w:r>
      <w:r w:rsidRPr="0021355C">
        <w:rPr>
          <w:i/>
          <w:sz w:val="22"/>
          <w:szCs w:val="22"/>
        </w:rPr>
        <w:t xml:space="preserve">meerwaarde. </w:t>
      </w:r>
      <w:r w:rsidRPr="0021355C">
        <w:rPr>
          <w:sz w:val="22"/>
          <w:szCs w:val="22"/>
        </w:rPr>
        <w:t xml:space="preserve">Meerwaarde zowel voor de kinderen en hun ouders, als voor de diverse partners en hun werking. </w:t>
      </w:r>
    </w:p>
    <w:p w14:paraId="0FD36EBC" w14:textId="77777777" w:rsidR="000D21EC" w:rsidRPr="0021355C" w:rsidRDefault="000D21EC" w:rsidP="001D6620">
      <w:pPr>
        <w:rPr>
          <w:sz w:val="22"/>
          <w:szCs w:val="22"/>
        </w:rPr>
      </w:pPr>
    </w:p>
    <w:p w14:paraId="780C322E" w14:textId="77777777" w:rsidR="00C77B8D" w:rsidRDefault="00C77B8D" w:rsidP="001D6620"/>
    <w:p w14:paraId="5A572BF9" w14:textId="77777777" w:rsidR="0021355C" w:rsidRDefault="0021355C" w:rsidP="00740587">
      <w:pPr>
        <w:pStyle w:val="Kop2"/>
      </w:pPr>
    </w:p>
    <w:p w14:paraId="5F0CBA2C" w14:textId="77777777" w:rsidR="0021355C" w:rsidRPr="0021355C" w:rsidRDefault="0021355C" w:rsidP="0021355C"/>
    <w:p w14:paraId="4DE82CD5" w14:textId="77777777" w:rsidR="0021355C" w:rsidRDefault="0021355C" w:rsidP="00740587">
      <w:pPr>
        <w:pStyle w:val="Kop2"/>
      </w:pPr>
    </w:p>
    <w:p w14:paraId="246BB81F" w14:textId="77777777" w:rsidR="0021355C" w:rsidRDefault="0021355C">
      <w:pPr>
        <w:rPr>
          <w:rFonts w:asciiTheme="majorHAnsi" w:eastAsiaTheme="majorEastAsia" w:hAnsiTheme="majorHAnsi" w:cstheme="majorBidi"/>
          <w:b/>
          <w:bCs/>
          <w:color w:val="4F81BD" w:themeColor="accent1"/>
          <w:sz w:val="26"/>
          <w:szCs w:val="26"/>
        </w:rPr>
      </w:pPr>
      <w:r>
        <w:br w:type="page"/>
      </w:r>
    </w:p>
    <w:p w14:paraId="6CD377E3" w14:textId="064F1F2D" w:rsidR="00740587" w:rsidRDefault="000D21EC" w:rsidP="00740587">
      <w:pPr>
        <w:pStyle w:val="Kop2"/>
      </w:pPr>
      <w:r>
        <w:lastRenderedPageBreak/>
        <w:t xml:space="preserve">4. </w:t>
      </w:r>
      <w:r w:rsidR="00740587">
        <w:t>Strategische en operationele doelstelling</w:t>
      </w:r>
      <w:bookmarkEnd w:id="4"/>
    </w:p>
    <w:p w14:paraId="07AB1FC0" w14:textId="5D5A1410" w:rsidR="00740587" w:rsidRPr="0021355C" w:rsidRDefault="001B3A94" w:rsidP="00740587">
      <w:pPr>
        <w:rPr>
          <w:sz w:val="22"/>
          <w:szCs w:val="22"/>
        </w:rPr>
      </w:pPr>
      <w:r w:rsidRPr="0021355C">
        <w:rPr>
          <w:sz w:val="22"/>
          <w:szCs w:val="22"/>
        </w:rPr>
        <w:t>(</w:t>
      </w:r>
      <w:r w:rsidRPr="0021355C">
        <w:rPr>
          <w:color w:val="008000"/>
          <w:sz w:val="22"/>
          <w:szCs w:val="22"/>
        </w:rPr>
        <w:t>In het groen</w:t>
      </w:r>
      <w:r w:rsidRPr="0021355C">
        <w:rPr>
          <w:sz w:val="22"/>
          <w:szCs w:val="22"/>
        </w:rPr>
        <w:t xml:space="preserve"> </w:t>
      </w:r>
      <w:r w:rsidRPr="0021355C">
        <w:rPr>
          <w:color w:val="008000"/>
          <w:sz w:val="22"/>
          <w:szCs w:val="22"/>
        </w:rPr>
        <w:t>de strategische doelstellingen, die in het actieplan 2018-2020 extra aandacht krijgen</w:t>
      </w:r>
      <w:r w:rsidRPr="0021355C">
        <w:rPr>
          <w:sz w:val="22"/>
          <w:szCs w:val="22"/>
        </w:rPr>
        <w:t>)</w:t>
      </w:r>
    </w:p>
    <w:p w14:paraId="357D0574" w14:textId="77777777" w:rsidR="00740587" w:rsidRPr="0021355C" w:rsidRDefault="00740587" w:rsidP="00740587">
      <w:pPr>
        <w:rPr>
          <w:sz w:val="22"/>
          <w:szCs w:val="22"/>
        </w:rPr>
      </w:pPr>
    </w:p>
    <w:p w14:paraId="18470351" w14:textId="77777777" w:rsidR="00740587" w:rsidRPr="0021355C" w:rsidRDefault="00740587" w:rsidP="00740587">
      <w:pPr>
        <w:pStyle w:val="Lijstalinea"/>
        <w:numPr>
          <w:ilvl w:val="0"/>
          <w:numId w:val="2"/>
        </w:numPr>
        <w:ind w:left="0"/>
        <w:rPr>
          <w:sz w:val="22"/>
          <w:szCs w:val="22"/>
        </w:rPr>
      </w:pPr>
      <w:r w:rsidRPr="0021355C">
        <w:rPr>
          <w:sz w:val="22"/>
          <w:szCs w:val="22"/>
        </w:rPr>
        <w:t xml:space="preserve">SD1: Kinderen en ouders verbreden hun wereld door participatie aan sociaal-culturele activiteiten.    </w:t>
      </w:r>
    </w:p>
    <w:p w14:paraId="7756FB89" w14:textId="77777777" w:rsidR="00740587" w:rsidRPr="0021355C" w:rsidRDefault="00740587" w:rsidP="00740587">
      <w:pPr>
        <w:pStyle w:val="Lijstalinea"/>
        <w:numPr>
          <w:ilvl w:val="1"/>
          <w:numId w:val="2"/>
        </w:numPr>
        <w:ind w:left="720"/>
        <w:rPr>
          <w:sz w:val="22"/>
          <w:szCs w:val="22"/>
        </w:rPr>
      </w:pPr>
      <w:r w:rsidRPr="0021355C">
        <w:rPr>
          <w:sz w:val="22"/>
          <w:szCs w:val="22"/>
        </w:rPr>
        <w:t>OD 1.1. Deelname en drempels voor deelname aan vrije tijdsaanbod bij kinderen en ouders  worden verder in kaart gebracht.</w:t>
      </w:r>
    </w:p>
    <w:p w14:paraId="5EFCB10D" w14:textId="77777777" w:rsidR="00740587" w:rsidRPr="0021355C" w:rsidRDefault="00740587" w:rsidP="00740587">
      <w:pPr>
        <w:pStyle w:val="Lijstalinea"/>
        <w:numPr>
          <w:ilvl w:val="1"/>
          <w:numId w:val="2"/>
        </w:numPr>
        <w:ind w:left="720"/>
        <w:rPr>
          <w:sz w:val="22"/>
          <w:szCs w:val="22"/>
        </w:rPr>
      </w:pPr>
      <w:r w:rsidRPr="0021355C">
        <w:rPr>
          <w:sz w:val="22"/>
          <w:szCs w:val="22"/>
        </w:rPr>
        <w:t xml:space="preserve">OD 1.2. Kinderen proeven van het vrije tijdsaanbod in de buurt. </w:t>
      </w:r>
    </w:p>
    <w:p w14:paraId="1F212A59" w14:textId="77777777" w:rsidR="00740587" w:rsidRPr="0021355C" w:rsidRDefault="00740587" w:rsidP="00740587">
      <w:pPr>
        <w:pStyle w:val="Lijstalinea"/>
        <w:numPr>
          <w:ilvl w:val="1"/>
          <w:numId w:val="2"/>
        </w:numPr>
        <w:ind w:left="720"/>
        <w:rPr>
          <w:sz w:val="22"/>
          <w:szCs w:val="22"/>
        </w:rPr>
      </w:pPr>
      <w:r w:rsidRPr="0021355C">
        <w:rPr>
          <w:sz w:val="22"/>
          <w:szCs w:val="22"/>
        </w:rPr>
        <w:t xml:space="preserve">OD 1.3. Ouders kennen het vrije tijdsaanbod in de buurt en weten hoe ze informatie kunnen opzoeken over vrije tijdsaanbod daarbuiten. </w:t>
      </w:r>
    </w:p>
    <w:p w14:paraId="56625E04" w14:textId="77777777" w:rsidR="00740587" w:rsidRPr="0021355C" w:rsidRDefault="00740587" w:rsidP="00740587">
      <w:pPr>
        <w:pStyle w:val="Lijstalinea"/>
        <w:numPr>
          <w:ilvl w:val="1"/>
          <w:numId w:val="2"/>
        </w:numPr>
        <w:ind w:left="720"/>
        <w:rPr>
          <w:sz w:val="22"/>
          <w:szCs w:val="22"/>
        </w:rPr>
      </w:pPr>
      <w:r w:rsidRPr="0021355C">
        <w:rPr>
          <w:sz w:val="22"/>
          <w:szCs w:val="22"/>
        </w:rPr>
        <w:t xml:space="preserve">OD 1.4. Basiswerkers zijn zich bewust van het belang en hun rol om ouders te stimuleren of ondersteunen in hun zoektocht naar het vrije tijdsaanbod. </w:t>
      </w:r>
    </w:p>
    <w:p w14:paraId="16BD9673" w14:textId="77777777" w:rsidR="00740587" w:rsidRPr="0021355C" w:rsidRDefault="00740587" w:rsidP="00740587">
      <w:pPr>
        <w:pStyle w:val="Lijstalinea"/>
        <w:numPr>
          <w:ilvl w:val="1"/>
          <w:numId w:val="2"/>
        </w:numPr>
        <w:ind w:left="720"/>
        <w:rPr>
          <w:sz w:val="22"/>
          <w:szCs w:val="22"/>
        </w:rPr>
      </w:pPr>
      <w:r w:rsidRPr="0021355C">
        <w:rPr>
          <w:sz w:val="22"/>
          <w:szCs w:val="22"/>
        </w:rPr>
        <w:t xml:space="preserve">OD 1.5. Ouders worden zich bewust van het belang van spelen, plezier en van de meerwaarde van naschoolse activiteiten.  </w:t>
      </w:r>
    </w:p>
    <w:p w14:paraId="024168D6" w14:textId="77777777" w:rsidR="00740587" w:rsidRPr="0021355C" w:rsidRDefault="00740587" w:rsidP="00740587">
      <w:pPr>
        <w:pStyle w:val="Lijstalinea"/>
        <w:numPr>
          <w:ilvl w:val="1"/>
          <w:numId w:val="2"/>
        </w:numPr>
        <w:ind w:left="720"/>
        <w:rPr>
          <w:sz w:val="22"/>
          <w:szCs w:val="22"/>
        </w:rPr>
      </w:pPr>
      <w:r w:rsidRPr="0021355C">
        <w:rPr>
          <w:sz w:val="22"/>
          <w:szCs w:val="22"/>
        </w:rPr>
        <w:t>OD 1.6. Kinderen en ouders leren de partnerorganisaties kennen.</w:t>
      </w:r>
    </w:p>
    <w:p w14:paraId="225F8FEB" w14:textId="77777777" w:rsidR="00740587" w:rsidRPr="0021355C" w:rsidRDefault="00740587" w:rsidP="00740587">
      <w:pPr>
        <w:pStyle w:val="Lijstalinea"/>
        <w:numPr>
          <w:ilvl w:val="1"/>
          <w:numId w:val="2"/>
        </w:numPr>
        <w:ind w:left="720"/>
        <w:rPr>
          <w:sz w:val="22"/>
          <w:szCs w:val="22"/>
        </w:rPr>
      </w:pPr>
      <w:r w:rsidRPr="0021355C">
        <w:rPr>
          <w:sz w:val="22"/>
          <w:szCs w:val="22"/>
        </w:rPr>
        <w:t xml:space="preserve">OD 1.7. Ouders helpen mekaar om een versterkte ouderparticipatie uit te bouwen. </w:t>
      </w:r>
    </w:p>
    <w:p w14:paraId="4720EA5D" w14:textId="77777777" w:rsidR="00740587" w:rsidRPr="0021355C" w:rsidRDefault="00740587" w:rsidP="00740587">
      <w:pPr>
        <w:pStyle w:val="Lijstalinea"/>
        <w:numPr>
          <w:ilvl w:val="1"/>
          <w:numId w:val="2"/>
        </w:numPr>
        <w:ind w:left="720"/>
        <w:rPr>
          <w:sz w:val="22"/>
          <w:szCs w:val="22"/>
        </w:rPr>
      </w:pPr>
      <w:r w:rsidRPr="0021355C">
        <w:rPr>
          <w:sz w:val="22"/>
          <w:szCs w:val="22"/>
        </w:rPr>
        <w:t>O.D.1.8. Ouders raken betrokken bij het gebeuren op hun (Brede) school.</w:t>
      </w:r>
    </w:p>
    <w:p w14:paraId="54CBC0E9" w14:textId="77777777" w:rsidR="00740587" w:rsidRPr="0021355C" w:rsidRDefault="00740587" w:rsidP="001D6620">
      <w:pPr>
        <w:rPr>
          <w:color w:val="3366FF"/>
          <w:sz w:val="22"/>
          <w:szCs w:val="22"/>
        </w:rPr>
      </w:pPr>
    </w:p>
    <w:p w14:paraId="27B47D4B" w14:textId="77777777" w:rsidR="00740587" w:rsidRPr="0021355C" w:rsidRDefault="00740587" w:rsidP="00740587">
      <w:pPr>
        <w:pStyle w:val="Lijstalinea"/>
        <w:numPr>
          <w:ilvl w:val="0"/>
          <w:numId w:val="2"/>
        </w:numPr>
        <w:ind w:left="0"/>
        <w:rPr>
          <w:sz w:val="22"/>
          <w:szCs w:val="22"/>
        </w:rPr>
      </w:pPr>
      <w:r w:rsidRPr="0021355C">
        <w:rPr>
          <w:sz w:val="22"/>
          <w:szCs w:val="22"/>
        </w:rPr>
        <w:t>SD2: Kinderen ontdekken en ontwikkelen hun talenten</w:t>
      </w:r>
    </w:p>
    <w:p w14:paraId="52376722" w14:textId="77777777" w:rsidR="00740587" w:rsidRPr="0021355C" w:rsidRDefault="00740587" w:rsidP="00740587">
      <w:pPr>
        <w:pStyle w:val="Lijstalinea"/>
        <w:ind w:left="0"/>
        <w:rPr>
          <w:sz w:val="22"/>
          <w:szCs w:val="22"/>
        </w:rPr>
      </w:pPr>
      <w:r w:rsidRPr="0021355C">
        <w:rPr>
          <w:sz w:val="22"/>
          <w:szCs w:val="22"/>
        </w:rPr>
        <w:t xml:space="preserve">Talentontwikkeling (SD2) raakt het vraagstuk van duurzaamheid, zoals aangehaald in de stuurgroep van 7 januari 2016. De zorg om talenten blijvend de kans te geven om zich te kunnen ontwikkelen. Om talentontwikkeling de nodige aandacht en betekenigs te verlenen. </w:t>
      </w:r>
    </w:p>
    <w:p w14:paraId="327C68BB" w14:textId="77777777" w:rsidR="00740587" w:rsidRPr="0021355C" w:rsidRDefault="00740587" w:rsidP="00740587">
      <w:pPr>
        <w:pStyle w:val="Lijstalinea"/>
        <w:numPr>
          <w:ilvl w:val="1"/>
          <w:numId w:val="2"/>
        </w:numPr>
        <w:ind w:left="709"/>
        <w:rPr>
          <w:sz w:val="22"/>
          <w:szCs w:val="22"/>
        </w:rPr>
      </w:pPr>
      <w:r w:rsidRPr="0021355C">
        <w:rPr>
          <w:sz w:val="22"/>
          <w:szCs w:val="22"/>
        </w:rPr>
        <w:t xml:space="preserve">OD 2.1. Kinderen kunnen deelnemen aan naschoolse activiteiten op school. </w:t>
      </w:r>
    </w:p>
    <w:p w14:paraId="69CA9E8E" w14:textId="77777777" w:rsidR="00740587" w:rsidRPr="0021355C" w:rsidRDefault="00740587" w:rsidP="00740587">
      <w:pPr>
        <w:pStyle w:val="Lijstalinea"/>
        <w:numPr>
          <w:ilvl w:val="1"/>
          <w:numId w:val="2"/>
        </w:numPr>
        <w:ind w:left="709"/>
        <w:rPr>
          <w:sz w:val="22"/>
          <w:szCs w:val="22"/>
        </w:rPr>
      </w:pPr>
      <w:r w:rsidRPr="0021355C">
        <w:rPr>
          <w:sz w:val="22"/>
          <w:szCs w:val="22"/>
        </w:rPr>
        <w:t xml:space="preserve">OD 2.2. Kinderen reflecteren over hun eigen voorkeuren en talenten. </w:t>
      </w:r>
    </w:p>
    <w:p w14:paraId="1D319883" w14:textId="77777777" w:rsidR="00740587" w:rsidRPr="0021355C" w:rsidRDefault="00740587" w:rsidP="00740587">
      <w:pPr>
        <w:pStyle w:val="Lijstalinea"/>
        <w:numPr>
          <w:ilvl w:val="1"/>
          <w:numId w:val="2"/>
        </w:numPr>
        <w:ind w:left="709"/>
        <w:rPr>
          <w:sz w:val="22"/>
          <w:szCs w:val="22"/>
        </w:rPr>
      </w:pPr>
      <w:r w:rsidRPr="0021355C">
        <w:rPr>
          <w:sz w:val="22"/>
          <w:szCs w:val="22"/>
        </w:rPr>
        <w:t xml:space="preserve">OD 3.2. Ouders zijn betrokken bij de talentontwikkeling  van hun kinderen. </w:t>
      </w:r>
    </w:p>
    <w:p w14:paraId="12B494C9" w14:textId="77777777" w:rsidR="00740587" w:rsidRPr="0021355C" w:rsidRDefault="00740587" w:rsidP="00740587">
      <w:pPr>
        <w:rPr>
          <w:sz w:val="22"/>
          <w:szCs w:val="22"/>
        </w:rPr>
      </w:pPr>
    </w:p>
    <w:p w14:paraId="34BCA987" w14:textId="77777777" w:rsidR="00740587" w:rsidRPr="0021355C" w:rsidRDefault="00740587" w:rsidP="00740587">
      <w:pPr>
        <w:pStyle w:val="Lijstalinea"/>
        <w:numPr>
          <w:ilvl w:val="0"/>
          <w:numId w:val="2"/>
        </w:numPr>
        <w:ind w:left="0"/>
        <w:rPr>
          <w:sz w:val="22"/>
          <w:szCs w:val="22"/>
        </w:rPr>
      </w:pPr>
      <w:r w:rsidRPr="0021355C">
        <w:rPr>
          <w:sz w:val="22"/>
          <w:szCs w:val="22"/>
        </w:rPr>
        <w:t>SD3: Speelse taalstimulering en taaluitwisseling</w:t>
      </w:r>
    </w:p>
    <w:p w14:paraId="44C076F6" w14:textId="77777777" w:rsidR="00740587" w:rsidRPr="0021355C" w:rsidRDefault="00740587" w:rsidP="00740587">
      <w:pPr>
        <w:pStyle w:val="Lijstalinea"/>
        <w:numPr>
          <w:ilvl w:val="1"/>
          <w:numId w:val="2"/>
        </w:numPr>
        <w:ind w:left="720"/>
        <w:rPr>
          <w:sz w:val="22"/>
          <w:szCs w:val="22"/>
        </w:rPr>
      </w:pPr>
      <w:r w:rsidRPr="0021355C">
        <w:rPr>
          <w:sz w:val="22"/>
          <w:szCs w:val="22"/>
        </w:rPr>
        <w:t xml:space="preserve">OD 3.1. Kinderen worden aangezet om Nederlandse taal te gebruiken in de vrije tijd. </w:t>
      </w:r>
    </w:p>
    <w:p w14:paraId="26A089D2" w14:textId="77777777" w:rsidR="00740587" w:rsidRPr="0021355C" w:rsidRDefault="00740587" w:rsidP="00740587">
      <w:pPr>
        <w:pStyle w:val="Lijstalinea"/>
        <w:numPr>
          <w:ilvl w:val="1"/>
          <w:numId w:val="2"/>
        </w:numPr>
        <w:ind w:left="720"/>
        <w:rPr>
          <w:sz w:val="22"/>
          <w:szCs w:val="22"/>
        </w:rPr>
      </w:pPr>
      <w:r w:rsidRPr="0021355C">
        <w:rPr>
          <w:sz w:val="22"/>
          <w:szCs w:val="22"/>
        </w:rPr>
        <w:t xml:space="preserve">OD 3.2. Kinderen en ouders krijgen de kans om kennis te maken met andere talen. </w:t>
      </w:r>
    </w:p>
    <w:p w14:paraId="77D3F795" w14:textId="77777777" w:rsidR="00740587" w:rsidRPr="0021355C" w:rsidRDefault="00740587" w:rsidP="00740587">
      <w:pPr>
        <w:pStyle w:val="Lijstalinea"/>
        <w:numPr>
          <w:ilvl w:val="1"/>
          <w:numId w:val="2"/>
        </w:numPr>
        <w:ind w:left="720"/>
        <w:rPr>
          <w:sz w:val="22"/>
          <w:szCs w:val="22"/>
        </w:rPr>
      </w:pPr>
      <w:r w:rsidRPr="0021355C">
        <w:rPr>
          <w:sz w:val="22"/>
          <w:szCs w:val="22"/>
        </w:rPr>
        <w:t xml:space="preserve">OD 3.3. Kinderen krijgen meer gelegenheid om hun mening uit te drukken in het Nederlands. </w:t>
      </w:r>
    </w:p>
    <w:p w14:paraId="19CDF51C" w14:textId="77777777" w:rsidR="00740587" w:rsidRPr="0021355C" w:rsidRDefault="00740587" w:rsidP="00740587">
      <w:pPr>
        <w:pStyle w:val="Lijstalinea"/>
        <w:numPr>
          <w:ilvl w:val="1"/>
          <w:numId w:val="2"/>
        </w:numPr>
        <w:ind w:left="720"/>
        <w:rPr>
          <w:sz w:val="22"/>
          <w:szCs w:val="22"/>
        </w:rPr>
      </w:pPr>
      <w:r w:rsidRPr="0021355C">
        <w:rPr>
          <w:sz w:val="22"/>
          <w:szCs w:val="22"/>
        </w:rPr>
        <w:t>OD 3.4. Babies en peuters worden gestimuleerd in hun taalontwikkeling.</w:t>
      </w:r>
    </w:p>
    <w:p w14:paraId="0D40EEE5" w14:textId="77777777" w:rsidR="00740587" w:rsidRPr="0021355C" w:rsidRDefault="00740587" w:rsidP="00740587">
      <w:pPr>
        <w:pStyle w:val="Lijstalinea"/>
        <w:numPr>
          <w:ilvl w:val="1"/>
          <w:numId w:val="2"/>
        </w:numPr>
        <w:ind w:left="720"/>
        <w:rPr>
          <w:sz w:val="22"/>
          <w:szCs w:val="22"/>
        </w:rPr>
      </w:pPr>
      <w:r w:rsidRPr="0021355C">
        <w:rPr>
          <w:sz w:val="22"/>
          <w:szCs w:val="22"/>
        </w:rPr>
        <w:t xml:space="preserve">OD 3.5. Ouders, kindbegeleiders en leerkrachten worden sterker in het ontwikkelen van taalstimulerende activiteiten met kinderen. </w:t>
      </w:r>
    </w:p>
    <w:p w14:paraId="0F1971C1" w14:textId="77777777" w:rsidR="00740587" w:rsidRPr="0021355C" w:rsidRDefault="00740587" w:rsidP="00740587">
      <w:pPr>
        <w:pStyle w:val="Lijstalinea"/>
        <w:numPr>
          <w:ilvl w:val="1"/>
          <w:numId w:val="2"/>
        </w:numPr>
        <w:ind w:left="720"/>
        <w:rPr>
          <w:sz w:val="22"/>
          <w:szCs w:val="22"/>
        </w:rPr>
      </w:pPr>
      <w:r w:rsidRPr="0021355C">
        <w:rPr>
          <w:sz w:val="22"/>
          <w:szCs w:val="22"/>
        </w:rPr>
        <w:t xml:space="preserve">OD 3.6. Ouders worden gestimuleerd om Nederlands te leren. </w:t>
      </w:r>
    </w:p>
    <w:p w14:paraId="5E2DB32E" w14:textId="77777777" w:rsidR="00740587" w:rsidRPr="0021355C" w:rsidRDefault="00740587" w:rsidP="00740587">
      <w:pPr>
        <w:rPr>
          <w:sz w:val="22"/>
          <w:szCs w:val="22"/>
        </w:rPr>
      </w:pPr>
    </w:p>
    <w:p w14:paraId="1A3FE326" w14:textId="77777777" w:rsidR="00740587" w:rsidRPr="0021355C" w:rsidRDefault="00740587" w:rsidP="00740587">
      <w:pPr>
        <w:pStyle w:val="Lijstalinea"/>
        <w:numPr>
          <w:ilvl w:val="0"/>
          <w:numId w:val="2"/>
        </w:numPr>
        <w:ind w:left="0"/>
        <w:rPr>
          <w:sz w:val="22"/>
          <w:szCs w:val="22"/>
        </w:rPr>
      </w:pPr>
      <w:r w:rsidRPr="0021355C">
        <w:rPr>
          <w:sz w:val="22"/>
          <w:szCs w:val="22"/>
        </w:rPr>
        <w:t>SD4:  Groenbeleving en vrij buitenspel</w:t>
      </w:r>
    </w:p>
    <w:p w14:paraId="1FF9F0D0" w14:textId="77777777" w:rsidR="00740587" w:rsidRPr="0021355C" w:rsidRDefault="00740587" w:rsidP="00740587">
      <w:pPr>
        <w:pStyle w:val="Lijstalinea"/>
        <w:numPr>
          <w:ilvl w:val="1"/>
          <w:numId w:val="2"/>
        </w:numPr>
        <w:ind w:left="720"/>
        <w:rPr>
          <w:sz w:val="22"/>
          <w:szCs w:val="22"/>
        </w:rPr>
      </w:pPr>
      <w:r w:rsidRPr="0021355C">
        <w:rPr>
          <w:sz w:val="22"/>
          <w:szCs w:val="22"/>
        </w:rPr>
        <w:t xml:space="preserve">OD 4.1. Basiswerkers zijn bewust van de ontwikkelingskansen voor kinderen die een (prikkelende) buitenruimte biedt tijdens de vrije tijd.  </w:t>
      </w:r>
    </w:p>
    <w:p w14:paraId="52982464" w14:textId="77777777" w:rsidR="00740587" w:rsidRPr="0021355C" w:rsidRDefault="00740587" w:rsidP="00740587">
      <w:pPr>
        <w:pStyle w:val="Lijstalinea"/>
        <w:numPr>
          <w:ilvl w:val="1"/>
          <w:numId w:val="2"/>
        </w:numPr>
        <w:ind w:left="720"/>
        <w:rPr>
          <w:sz w:val="22"/>
          <w:szCs w:val="22"/>
        </w:rPr>
      </w:pPr>
      <w:r w:rsidRPr="0021355C">
        <w:rPr>
          <w:sz w:val="22"/>
          <w:szCs w:val="22"/>
        </w:rPr>
        <w:t xml:space="preserve">OD 4.2. Leerkrachten en kindbegeleiders worden sterker in het hanteren van methodieken en lespaketten om de natuurrijke omgeving een plaats te geven in het schoolgebeuren. </w:t>
      </w:r>
    </w:p>
    <w:p w14:paraId="31B8FF73" w14:textId="77777777" w:rsidR="00740587" w:rsidRPr="0021355C" w:rsidRDefault="00740587" w:rsidP="00740587">
      <w:pPr>
        <w:pStyle w:val="Lijstalinea"/>
        <w:numPr>
          <w:ilvl w:val="1"/>
          <w:numId w:val="2"/>
        </w:numPr>
        <w:ind w:left="720"/>
        <w:rPr>
          <w:sz w:val="22"/>
          <w:szCs w:val="22"/>
        </w:rPr>
      </w:pPr>
      <w:r w:rsidRPr="0021355C">
        <w:rPr>
          <w:sz w:val="22"/>
          <w:szCs w:val="22"/>
        </w:rPr>
        <w:t xml:space="preserve">OD 4.3. Kinderen krijgen meer kansen om een natuurrijke en/of gevarieerde buitenruimte  te beleven tijdens de vrije tijd. </w:t>
      </w:r>
    </w:p>
    <w:p w14:paraId="212CA091" w14:textId="77777777" w:rsidR="00740587" w:rsidRPr="0021355C" w:rsidRDefault="00740587" w:rsidP="00740587">
      <w:pPr>
        <w:pStyle w:val="Lijstalinea"/>
        <w:numPr>
          <w:ilvl w:val="1"/>
          <w:numId w:val="2"/>
        </w:numPr>
        <w:ind w:left="720"/>
        <w:rPr>
          <w:sz w:val="22"/>
          <w:szCs w:val="22"/>
        </w:rPr>
      </w:pPr>
      <w:r w:rsidRPr="0021355C">
        <w:rPr>
          <w:sz w:val="22"/>
          <w:szCs w:val="22"/>
        </w:rPr>
        <w:t>OD 4.4. Basiswerkers kunnen tools hanteren om natuurrijk spel te stimuleren bij kinderen.</w:t>
      </w:r>
    </w:p>
    <w:p w14:paraId="4818A095" w14:textId="77777777" w:rsidR="00740587" w:rsidRPr="0021355C" w:rsidRDefault="00740587" w:rsidP="00740587">
      <w:pPr>
        <w:pStyle w:val="Lijstalinea"/>
        <w:numPr>
          <w:ilvl w:val="1"/>
          <w:numId w:val="2"/>
        </w:numPr>
        <w:ind w:left="720"/>
        <w:rPr>
          <w:sz w:val="22"/>
          <w:szCs w:val="22"/>
        </w:rPr>
      </w:pPr>
      <w:r w:rsidRPr="0021355C">
        <w:rPr>
          <w:sz w:val="22"/>
          <w:szCs w:val="22"/>
        </w:rPr>
        <w:t xml:space="preserve">OD 4.5. Basiswerkers vinden de weg om buiten de eigen site (IBO, school) speelrijke omgevingen* te gebruiken. </w:t>
      </w:r>
      <w:r w:rsidRPr="0021355C">
        <w:rPr>
          <w:sz w:val="22"/>
          <w:szCs w:val="22"/>
        </w:rPr>
        <w:br/>
        <w:t xml:space="preserve">* speelrijke omgevingen: omgeving die aanzet tot gevarieerd (buiten-)spel. </w:t>
      </w:r>
    </w:p>
    <w:p w14:paraId="73D56006" w14:textId="77777777" w:rsidR="00740587" w:rsidRDefault="00740587" w:rsidP="00740587">
      <w:pPr>
        <w:rPr>
          <w:sz w:val="22"/>
          <w:szCs w:val="22"/>
        </w:rPr>
      </w:pPr>
    </w:p>
    <w:p w14:paraId="53834EA2" w14:textId="77777777" w:rsidR="0021355C" w:rsidRDefault="0021355C" w:rsidP="00740587">
      <w:pPr>
        <w:rPr>
          <w:sz w:val="22"/>
          <w:szCs w:val="22"/>
        </w:rPr>
      </w:pPr>
    </w:p>
    <w:p w14:paraId="6F6C80BA" w14:textId="77777777" w:rsidR="0021355C" w:rsidRPr="0021355C" w:rsidRDefault="0021355C" w:rsidP="00740587">
      <w:pPr>
        <w:rPr>
          <w:sz w:val="22"/>
          <w:szCs w:val="22"/>
        </w:rPr>
      </w:pPr>
    </w:p>
    <w:p w14:paraId="5BD1B599" w14:textId="77777777" w:rsidR="00740587" w:rsidRPr="0021355C" w:rsidRDefault="00740587" w:rsidP="00740587">
      <w:pPr>
        <w:pStyle w:val="Lijstalinea"/>
        <w:numPr>
          <w:ilvl w:val="0"/>
          <w:numId w:val="1"/>
        </w:numPr>
        <w:ind w:left="0"/>
        <w:rPr>
          <w:sz w:val="22"/>
          <w:szCs w:val="22"/>
        </w:rPr>
      </w:pPr>
      <w:r w:rsidRPr="0021355C">
        <w:rPr>
          <w:sz w:val="22"/>
          <w:szCs w:val="22"/>
        </w:rPr>
        <w:lastRenderedPageBreak/>
        <w:t>SD5: Het bevorderen van Breed Leren en kinderparticipatie</w:t>
      </w:r>
    </w:p>
    <w:p w14:paraId="17308C52" w14:textId="77777777" w:rsidR="00740587" w:rsidRPr="0021355C" w:rsidRDefault="00740587" w:rsidP="00740587">
      <w:pPr>
        <w:pStyle w:val="Lijstalinea"/>
        <w:numPr>
          <w:ilvl w:val="1"/>
          <w:numId w:val="1"/>
        </w:numPr>
        <w:ind w:left="720"/>
        <w:rPr>
          <w:sz w:val="22"/>
          <w:szCs w:val="22"/>
        </w:rPr>
      </w:pPr>
      <w:r w:rsidRPr="0021355C">
        <w:rPr>
          <w:sz w:val="22"/>
          <w:szCs w:val="22"/>
        </w:rPr>
        <w:t xml:space="preserve">OD 5.1. Leerkrachten kennen de buurt (samenwerkingsmogelijkheden rond bepaalde thema’s met organisaties in de buurt of leefwereld van kinderen) </w:t>
      </w:r>
    </w:p>
    <w:p w14:paraId="3C83E22F" w14:textId="77777777" w:rsidR="00740587" w:rsidRPr="0021355C" w:rsidRDefault="00740587" w:rsidP="00740587">
      <w:pPr>
        <w:pStyle w:val="Lijstalinea"/>
        <w:numPr>
          <w:ilvl w:val="1"/>
          <w:numId w:val="1"/>
        </w:numPr>
        <w:ind w:left="720"/>
        <w:rPr>
          <w:sz w:val="22"/>
          <w:szCs w:val="22"/>
        </w:rPr>
      </w:pPr>
      <w:r w:rsidRPr="0021355C">
        <w:rPr>
          <w:sz w:val="22"/>
          <w:szCs w:val="22"/>
        </w:rPr>
        <w:t>OD 5.2. Het leren van leerlingen echter maken en op de buurt betrekken (ontmoeten).</w:t>
      </w:r>
    </w:p>
    <w:p w14:paraId="2A88E7FD" w14:textId="77777777" w:rsidR="00740587" w:rsidRPr="0021355C" w:rsidRDefault="00740587" w:rsidP="00740587">
      <w:pPr>
        <w:pStyle w:val="Lijstalinea"/>
        <w:numPr>
          <w:ilvl w:val="1"/>
          <w:numId w:val="1"/>
        </w:numPr>
        <w:ind w:left="720"/>
        <w:rPr>
          <w:sz w:val="22"/>
          <w:szCs w:val="22"/>
        </w:rPr>
      </w:pPr>
      <w:r w:rsidRPr="0021355C">
        <w:rPr>
          <w:sz w:val="22"/>
          <w:szCs w:val="22"/>
        </w:rPr>
        <w:t xml:space="preserve">OD 5.3. Kinderen zijn actief betrokken bij (het gebeuren) in hun omgeving en ervaren een verantwoordelijkheidsgevoel (deelnemen en creëren). </w:t>
      </w:r>
    </w:p>
    <w:p w14:paraId="61389040" w14:textId="77777777" w:rsidR="00740587" w:rsidRPr="0021355C" w:rsidRDefault="00740587" w:rsidP="00740587">
      <w:pPr>
        <w:pStyle w:val="Lijstalinea"/>
        <w:numPr>
          <w:ilvl w:val="1"/>
          <w:numId w:val="1"/>
        </w:numPr>
        <w:ind w:left="720"/>
        <w:rPr>
          <w:sz w:val="22"/>
          <w:szCs w:val="22"/>
        </w:rPr>
      </w:pPr>
      <w:r w:rsidRPr="0021355C">
        <w:rPr>
          <w:sz w:val="22"/>
          <w:szCs w:val="22"/>
        </w:rPr>
        <w:t xml:space="preserve">Kinderen kennen de mogelijkheid om </w:t>
      </w:r>
    </w:p>
    <w:p w14:paraId="5202E20F" w14:textId="77777777" w:rsidR="00740587" w:rsidRPr="0021355C" w:rsidRDefault="00740587" w:rsidP="00740587">
      <w:pPr>
        <w:rPr>
          <w:color w:val="008000"/>
          <w:sz w:val="22"/>
          <w:szCs w:val="22"/>
        </w:rPr>
      </w:pPr>
    </w:p>
    <w:p w14:paraId="53A72820" w14:textId="0D0ED7AD" w:rsidR="00740587" w:rsidRPr="0021355C" w:rsidRDefault="00740587" w:rsidP="00740587">
      <w:pPr>
        <w:pStyle w:val="Lijstalinea"/>
        <w:numPr>
          <w:ilvl w:val="0"/>
          <w:numId w:val="1"/>
        </w:numPr>
        <w:ind w:left="0"/>
        <w:rPr>
          <w:color w:val="008000"/>
          <w:sz w:val="22"/>
          <w:szCs w:val="22"/>
        </w:rPr>
      </w:pPr>
      <w:r w:rsidRPr="0021355C">
        <w:rPr>
          <w:color w:val="008000"/>
          <w:sz w:val="22"/>
          <w:szCs w:val="22"/>
        </w:rPr>
        <w:t>SD6: Verankering</w:t>
      </w:r>
      <w:r w:rsidR="008B334D" w:rsidRPr="0021355C">
        <w:rPr>
          <w:color w:val="008000"/>
          <w:sz w:val="22"/>
          <w:szCs w:val="22"/>
        </w:rPr>
        <w:t xml:space="preserve"> (gedragenheid</w:t>
      </w:r>
      <w:r w:rsidR="00C77B8D" w:rsidRPr="0021355C">
        <w:rPr>
          <w:color w:val="008000"/>
          <w:sz w:val="22"/>
          <w:szCs w:val="22"/>
        </w:rPr>
        <w:t xml:space="preserve"> en verzelfstandiging</w:t>
      </w:r>
      <w:r w:rsidR="008B334D" w:rsidRPr="0021355C">
        <w:rPr>
          <w:color w:val="008000"/>
          <w:sz w:val="22"/>
          <w:szCs w:val="22"/>
        </w:rPr>
        <w:t>)</w:t>
      </w:r>
    </w:p>
    <w:p w14:paraId="4EBB22D3" w14:textId="77777777" w:rsidR="00740587" w:rsidRPr="0021355C" w:rsidRDefault="00740587" w:rsidP="00740587">
      <w:pPr>
        <w:pStyle w:val="Lijstalinea"/>
        <w:numPr>
          <w:ilvl w:val="1"/>
          <w:numId w:val="1"/>
        </w:numPr>
        <w:ind w:left="720"/>
        <w:rPr>
          <w:color w:val="008000"/>
          <w:sz w:val="22"/>
          <w:szCs w:val="22"/>
        </w:rPr>
      </w:pPr>
      <w:r w:rsidRPr="0021355C">
        <w:rPr>
          <w:color w:val="008000"/>
          <w:sz w:val="22"/>
          <w:szCs w:val="22"/>
        </w:rPr>
        <w:t xml:space="preserve">O.D.6.1. Directies en lokaal verantwoordelijken stimuleren de betrokkenheid van hun medewerkers bij het Brede School-vraagstuk </w:t>
      </w:r>
    </w:p>
    <w:p w14:paraId="7C33D243" w14:textId="77777777" w:rsidR="00740587" w:rsidRPr="0021355C" w:rsidRDefault="00740587" w:rsidP="00740587">
      <w:pPr>
        <w:pStyle w:val="Lijstalinea"/>
        <w:numPr>
          <w:ilvl w:val="1"/>
          <w:numId w:val="1"/>
        </w:numPr>
        <w:ind w:left="720"/>
        <w:rPr>
          <w:color w:val="008000"/>
          <w:sz w:val="22"/>
          <w:szCs w:val="22"/>
        </w:rPr>
      </w:pPr>
      <w:r w:rsidRPr="0021355C">
        <w:rPr>
          <w:color w:val="008000"/>
          <w:sz w:val="22"/>
          <w:szCs w:val="22"/>
        </w:rPr>
        <w:t xml:space="preserve">O.D. 6.2. Basiswerkers raken meer betrokken bij de brede schoolwerking, en nemen hun rol hier in op. </w:t>
      </w:r>
    </w:p>
    <w:p w14:paraId="6B165DD5" w14:textId="77777777" w:rsidR="00740587" w:rsidRPr="0021355C" w:rsidRDefault="00740587" w:rsidP="00740587">
      <w:pPr>
        <w:pStyle w:val="Lijstalinea"/>
        <w:numPr>
          <w:ilvl w:val="1"/>
          <w:numId w:val="1"/>
        </w:numPr>
        <w:ind w:left="720"/>
        <w:rPr>
          <w:color w:val="008000"/>
          <w:sz w:val="22"/>
          <w:szCs w:val="22"/>
        </w:rPr>
      </w:pPr>
      <w:r w:rsidRPr="0021355C">
        <w:rPr>
          <w:color w:val="008000"/>
          <w:sz w:val="22"/>
          <w:szCs w:val="22"/>
        </w:rPr>
        <w:t>O.D. 6.3. ankerfiguren beschikken over de tools (draaiboek) en knowhow om de acties verder te zetten</w:t>
      </w:r>
    </w:p>
    <w:p w14:paraId="541A9A35" w14:textId="77777777" w:rsidR="00740587" w:rsidRPr="0021355C" w:rsidRDefault="00740587" w:rsidP="00740587">
      <w:pPr>
        <w:pStyle w:val="Lijstalinea"/>
        <w:numPr>
          <w:ilvl w:val="1"/>
          <w:numId w:val="1"/>
        </w:numPr>
        <w:ind w:left="720"/>
        <w:rPr>
          <w:color w:val="008000"/>
          <w:sz w:val="22"/>
          <w:szCs w:val="22"/>
        </w:rPr>
      </w:pPr>
      <w:r w:rsidRPr="0021355C">
        <w:rPr>
          <w:color w:val="008000"/>
          <w:sz w:val="22"/>
          <w:szCs w:val="22"/>
        </w:rPr>
        <w:t xml:space="preserve">O.D. 6.4. Partners nemen het eigenaarschap van een actie op zich en zoeken naar verderzetting van de actie met minimale ondersteuning van de brede schoolcoördinator. </w:t>
      </w:r>
    </w:p>
    <w:p w14:paraId="1B9AB767" w14:textId="77777777" w:rsidR="00740587" w:rsidRPr="0021355C" w:rsidRDefault="00740587" w:rsidP="00740587">
      <w:pPr>
        <w:pStyle w:val="Lijstalinea"/>
        <w:numPr>
          <w:ilvl w:val="1"/>
          <w:numId w:val="1"/>
        </w:numPr>
        <w:ind w:left="720"/>
        <w:rPr>
          <w:color w:val="008000"/>
          <w:sz w:val="22"/>
          <w:szCs w:val="22"/>
        </w:rPr>
      </w:pPr>
      <w:r w:rsidRPr="0021355C">
        <w:rPr>
          <w:color w:val="008000"/>
          <w:sz w:val="22"/>
          <w:szCs w:val="22"/>
        </w:rPr>
        <w:t>O.D. 6.5. basiswerkers ontwikkelen de skills om in dialoog te kunnen gaan met mensen in kansarmoede (signalen opvangen, basishouding, …)</w:t>
      </w:r>
    </w:p>
    <w:p w14:paraId="197A9D39" w14:textId="77777777" w:rsidR="00740587" w:rsidRPr="0021355C" w:rsidRDefault="00740587" w:rsidP="00740587">
      <w:pPr>
        <w:pStyle w:val="Lijstalinea"/>
        <w:rPr>
          <w:color w:val="008000"/>
          <w:sz w:val="22"/>
          <w:szCs w:val="22"/>
        </w:rPr>
      </w:pPr>
    </w:p>
    <w:p w14:paraId="0FEE4D08" w14:textId="77777777" w:rsidR="00740587" w:rsidRPr="0021355C" w:rsidRDefault="00740587" w:rsidP="00740587">
      <w:pPr>
        <w:pStyle w:val="Lijstalinea"/>
        <w:numPr>
          <w:ilvl w:val="0"/>
          <w:numId w:val="1"/>
        </w:numPr>
        <w:ind w:left="0"/>
        <w:rPr>
          <w:color w:val="008000"/>
          <w:sz w:val="22"/>
          <w:szCs w:val="22"/>
        </w:rPr>
      </w:pPr>
      <w:r w:rsidRPr="0021355C">
        <w:rPr>
          <w:color w:val="008000"/>
          <w:sz w:val="22"/>
          <w:szCs w:val="22"/>
        </w:rPr>
        <w:t xml:space="preserve">SD7: Versterken  van het Netwerk. </w:t>
      </w:r>
    </w:p>
    <w:p w14:paraId="440DDDA9" w14:textId="77777777" w:rsidR="00740587" w:rsidRPr="0021355C" w:rsidRDefault="00740587" w:rsidP="00740587">
      <w:pPr>
        <w:pStyle w:val="Lijstalinea"/>
        <w:numPr>
          <w:ilvl w:val="1"/>
          <w:numId w:val="1"/>
        </w:numPr>
        <w:ind w:left="720"/>
        <w:rPr>
          <w:color w:val="008000"/>
          <w:sz w:val="22"/>
          <w:szCs w:val="22"/>
        </w:rPr>
      </w:pPr>
      <w:r w:rsidRPr="0021355C">
        <w:rPr>
          <w:color w:val="008000"/>
          <w:sz w:val="22"/>
          <w:szCs w:val="22"/>
        </w:rPr>
        <w:t xml:space="preserve">OD. 7.1.Via overleg in stuurgroep en werkgroepen, ontwikkelen de partners een  actieplan, volgen dit op, evalueren en bereiden een voortzetting voor. </w:t>
      </w:r>
    </w:p>
    <w:p w14:paraId="62FD673F" w14:textId="77777777" w:rsidR="00740587" w:rsidRPr="0021355C" w:rsidRDefault="00740587" w:rsidP="00740587">
      <w:pPr>
        <w:pStyle w:val="Lijstalinea"/>
        <w:numPr>
          <w:ilvl w:val="1"/>
          <w:numId w:val="1"/>
        </w:numPr>
        <w:ind w:left="720"/>
        <w:rPr>
          <w:color w:val="008000"/>
          <w:sz w:val="22"/>
          <w:szCs w:val="22"/>
        </w:rPr>
      </w:pPr>
      <w:r w:rsidRPr="0021355C">
        <w:rPr>
          <w:color w:val="008000"/>
          <w:sz w:val="22"/>
          <w:szCs w:val="22"/>
        </w:rPr>
        <w:t>O.D. 7.2. Partners maken kennis met mekaar en leggen de basis voor verder contact of samenwerking</w:t>
      </w:r>
    </w:p>
    <w:p w14:paraId="2E6EC756" w14:textId="77777777" w:rsidR="00740587" w:rsidRPr="0021355C" w:rsidRDefault="00740587" w:rsidP="00740587">
      <w:pPr>
        <w:pStyle w:val="Lijstalinea"/>
        <w:numPr>
          <w:ilvl w:val="1"/>
          <w:numId w:val="1"/>
        </w:numPr>
        <w:ind w:left="720"/>
        <w:rPr>
          <w:color w:val="008000"/>
          <w:sz w:val="22"/>
          <w:szCs w:val="22"/>
        </w:rPr>
      </w:pPr>
      <w:r w:rsidRPr="0021355C">
        <w:rPr>
          <w:color w:val="008000"/>
          <w:sz w:val="22"/>
          <w:szCs w:val="22"/>
        </w:rPr>
        <w:t xml:space="preserve">O.D. 7.3. Partners wisselen ideeën en expertise uit. </w:t>
      </w:r>
    </w:p>
    <w:p w14:paraId="6AE1F3D9" w14:textId="77777777" w:rsidR="00740587" w:rsidRPr="0021355C" w:rsidRDefault="00740587" w:rsidP="00740587">
      <w:pPr>
        <w:pStyle w:val="Lijstalinea"/>
        <w:numPr>
          <w:ilvl w:val="1"/>
          <w:numId w:val="1"/>
        </w:numPr>
        <w:ind w:left="720"/>
        <w:rPr>
          <w:color w:val="008000"/>
          <w:sz w:val="22"/>
          <w:szCs w:val="22"/>
        </w:rPr>
      </w:pPr>
      <w:r w:rsidRPr="0021355C">
        <w:rPr>
          <w:color w:val="008000"/>
          <w:sz w:val="22"/>
          <w:szCs w:val="22"/>
        </w:rPr>
        <w:t xml:space="preserve">O.D. 7.4. (Losse) Partners maken kennis met de brede schoolwerking en krijgen zicht op de rol die zij hierin kunnen spelen. </w:t>
      </w:r>
    </w:p>
    <w:p w14:paraId="7954C237" w14:textId="77777777" w:rsidR="00740587" w:rsidRPr="0021355C" w:rsidRDefault="00740587" w:rsidP="00740587">
      <w:pPr>
        <w:pStyle w:val="Lijstalinea"/>
        <w:numPr>
          <w:ilvl w:val="1"/>
          <w:numId w:val="1"/>
        </w:numPr>
        <w:ind w:left="720"/>
        <w:rPr>
          <w:color w:val="008000"/>
          <w:sz w:val="22"/>
          <w:szCs w:val="22"/>
        </w:rPr>
      </w:pPr>
      <w:r w:rsidRPr="0021355C">
        <w:rPr>
          <w:color w:val="008000"/>
          <w:sz w:val="22"/>
          <w:szCs w:val="22"/>
        </w:rPr>
        <w:t xml:space="preserve">O.D. 7.5. Partners zijn zich bewust van de meerwaarde van onderlinge samenwerking. </w:t>
      </w:r>
    </w:p>
    <w:p w14:paraId="43ABB7E2" w14:textId="77777777" w:rsidR="00740587" w:rsidRPr="0021355C" w:rsidRDefault="00740587" w:rsidP="00740587">
      <w:pPr>
        <w:pStyle w:val="Lijstalinea"/>
        <w:rPr>
          <w:color w:val="008000"/>
          <w:sz w:val="22"/>
          <w:szCs w:val="22"/>
        </w:rPr>
      </w:pPr>
    </w:p>
    <w:p w14:paraId="2DBA3557" w14:textId="77777777" w:rsidR="00740587" w:rsidRPr="0021355C" w:rsidRDefault="00740587" w:rsidP="00740587">
      <w:pPr>
        <w:pStyle w:val="Lijstalinea"/>
        <w:numPr>
          <w:ilvl w:val="0"/>
          <w:numId w:val="1"/>
        </w:numPr>
        <w:ind w:left="0"/>
        <w:rPr>
          <w:color w:val="008000"/>
          <w:sz w:val="22"/>
          <w:szCs w:val="22"/>
        </w:rPr>
      </w:pPr>
      <w:r w:rsidRPr="0021355C">
        <w:rPr>
          <w:color w:val="008000"/>
          <w:sz w:val="22"/>
          <w:szCs w:val="22"/>
        </w:rPr>
        <w:t>SD8: Zichtbaarheid van de Brede Schoolwerking</w:t>
      </w:r>
    </w:p>
    <w:p w14:paraId="5B9D1515" w14:textId="77777777" w:rsidR="00740587" w:rsidRPr="0021355C" w:rsidRDefault="00740587" w:rsidP="00740587">
      <w:pPr>
        <w:pStyle w:val="Lijstalinea"/>
        <w:numPr>
          <w:ilvl w:val="1"/>
          <w:numId w:val="1"/>
        </w:numPr>
        <w:ind w:left="720"/>
        <w:rPr>
          <w:color w:val="008000"/>
          <w:sz w:val="22"/>
          <w:szCs w:val="22"/>
        </w:rPr>
      </w:pPr>
      <w:r w:rsidRPr="0021355C">
        <w:rPr>
          <w:color w:val="008000"/>
          <w:sz w:val="22"/>
          <w:szCs w:val="22"/>
        </w:rPr>
        <w:t xml:space="preserve">O.D.8.1.Partners dragen op diverse manieren de Brede School-werking uit. </w:t>
      </w:r>
    </w:p>
    <w:p w14:paraId="343EB599" w14:textId="77777777" w:rsidR="008B334D" w:rsidRPr="0021355C" w:rsidRDefault="00740587" w:rsidP="00740587">
      <w:pPr>
        <w:pStyle w:val="Lijstalinea"/>
        <w:numPr>
          <w:ilvl w:val="1"/>
          <w:numId w:val="1"/>
        </w:numPr>
        <w:ind w:left="720"/>
        <w:rPr>
          <w:color w:val="008000"/>
          <w:sz w:val="22"/>
          <w:szCs w:val="22"/>
        </w:rPr>
      </w:pPr>
      <w:r w:rsidRPr="0021355C">
        <w:rPr>
          <w:color w:val="008000"/>
          <w:sz w:val="22"/>
          <w:szCs w:val="22"/>
        </w:rPr>
        <w:t xml:space="preserve">O.D.8.2. de meerwaarde van de Brede School wordt zichtbaar voor een breed publiek. </w:t>
      </w:r>
    </w:p>
    <w:p w14:paraId="64C988CB" w14:textId="77777777" w:rsidR="008B334D" w:rsidRPr="0021355C" w:rsidRDefault="008B334D" w:rsidP="008B334D">
      <w:pPr>
        <w:pStyle w:val="Lijstalinea"/>
        <w:rPr>
          <w:color w:val="008000"/>
          <w:sz w:val="22"/>
          <w:szCs w:val="22"/>
        </w:rPr>
      </w:pPr>
    </w:p>
    <w:p w14:paraId="3D4BD0E7" w14:textId="77777777" w:rsidR="000D21EC" w:rsidRDefault="000D21EC" w:rsidP="008B334D">
      <w:pPr>
        <w:pStyle w:val="Lijstalinea"/>
        <w:rPr>
          <w:color w:val="008000"/>
        </w:rPr>
      </w:pPr>
    </w:p>
    <w:p w14:paraId="500BB071" w14:textId="77777777" w:rsidR="000D21EC" w:rsidRDefault="000D21EC" w:rsidP="00C77B8D">
      <w:pPr>
        <w:rPr>
          <w:color w:val="008000"/>
        </w:rPr>
      </w:pPr>
    </w:p>
    <w:p w14:paraId="309364A5" w14:textId="77777777" w:rsidR="0021355C" w:rsidRDefault="0021355C" w:rsidP="00C77B8D">
      <w:pPr>
        <w:rPr>
          <w:color w:val="008000"/>
        </w:rPr>
      </w:pPr>
    </w:p>
    <w:p w14:paraId="2188D833" w14:textId="77777777" w:rsidR="0021355C" w:rsidRDefault="0021355C" w:rsidP="00C77B8D">
      <w:pPr>
        <w:rPr>
          <w:color w:val="008000"/>
        </w:rPr>
      </w:pPr>
    </w:p>
    <w:p w14:paraId="19DAD03B" w14:textId="77777777" w:rsidR="0021355C" w:rsidRDefault="0021355C" w:rsidP="00C77B8D">
      <w:pPr>
        <w:rPr>
          <w:color w:val="008000"/>
        </w:rPr>
      </w:pPr>
    </w:p>
    <w:p w14:paraId="7A7327A5" w14:textId="77777777" w:rsidR="0021355C" w:rsidRDefault="0021355C" w:rsidP="00C77B8D">
      <w:pPr>
        <w:rPr>
          <w:color w:val="008000"/>
        </w:rPr>
      </w:pPr>
    </w:p>
    <w:p w14:paraId="2EC4D855" w14:textId="77777777" w:rsidR="0021355C" w:rsidRDefault="0021355C" w:rsidP="00C77B8D">
      <w:pPr>
        <w:rPr>
          <w:color w:val="008000"/>
        </w:rPr>
      </w:pPr>
    </w:p>
    <w:p w14:paraId="50AC043A" w14:textId="77777777" w:rsidR="0021355C" w:rsidRDefault="0021355C" w:rsidP="00C77B8D">
      <w:pPr>
        <w:rPr>
          <w:color w:val="008000"/>
        </w:rPr>
      </w:pPr>
    </w:p>
    <w:p w14:paraId="722B0C9E" w14:textId="77777777" w:rsidR="0021355C" w:rsidRDefault="0021355C" w:rsidP="00C77B8D">
      <w:pPr>
        <w:rPr>
          <w:color w:val="008000"/>
        </w:rPr>
      </w:pPr>
    </w:p>
    <w:p w14:paraId="78900AA6" w14:textId="77777777" w:rsidR="0021355C" w:rsidRDefault="0021355C" w:rsidP="00C77B8D">
      <w:pPr>
        <w:rPr>
          <w:color w:val="008000"/>
        </w:rPr>
      </w:pPr>
    </w:p>
    <w:p w14:paraId="48F568E2" w14:textId="77777777" w:rsidR="0021355C" w:rsidRDefault="0021355C" w:rsidP="00C77B8D">
      <w:pPr>
        <w:rPr>
          <w:color w:val="008000"/>
        </w:rPr>
      </w:pPr>
    </w:p>
    <w:p w14:paraId="09C57335" w14:textId="77777777" w:rsidR="0021355C" w:rsidRDefault="0021355C" w:rsidP="00C77B8D">
      <w:pPr>
        <w:rPr>
          <w:color w:val="008000"/>
        </w:rPr>
      </w:pPr>
    </w:p>
    <w:p w14:paraId="76E16834" w14:textId="77777777" w:rsidR="0021355C" w:rsidRDefault="0021355C" w:rsidP="00C77B8D">
      <w:pPr>
        <w:rPr>
          <w:color w:val="008000"/>
        </w:rPr>
      </w:pPr>
    </w:p>
    <w:p w14:paraId="40679CAF" w14:textId="77777777" w:rsidR="0021355C" w:rsidRDefault="0021355C" w:rsidP="00C77B8D">
      <w:pPr>
        <w:rPr>
          <w:color w:val="008000"/>
        </w:rPr>
      </w:pPr>
    </w:p>
    <w:p w14:paraId="61F2C0E9" w14:textId="77777777" w:rsidR="0021355C" w:rsidRDefault="0021355C" w:rsidP="00C77B8D">
      <w:pPr>
        <w:rPr>
          <w:color w:val="008000"/>
        </w:rPr>
      </w:pPr>
    </w:p>
    <w:p w14:paraId="1AA81900" w14:textId="77777777" w:rsidR="00C77B8D" w:rsidRPr="00C77B8D" w:rsidRDefault="00C77B8D" w:rsidP="00C77B8D">
      <w:pPr>
        <w:rPr>
          <w:color w:val="008000"/>
        </w:rPr>
      </w:pPr>
    </w:p>
    <w:p w14:paraId="2291C843" w14:textId="0D74BA21" w:rsidR="00740587" w:rsidRPr="008B334D" w:rsidRDefault="000D21EC" w:rsidP="008B334D">
      <w:pPr>
        <w:pStyle w:val="Kop2"/>
        <w:rPr>
          <w:color w:val="008000"/>
        </w:rPr>
      </w:pPr>
      <w:r>
        <w:lastRenderedPageBreak/>
        <w:t xml:space="preserve">5. Het </w:t>
      </w:r>
      <w:r w:rsidRPr="000D21EC">
        <w:rPr>
          <w:i/>
        </w:rPr>
        <w:t xml:space="preserve">actieve </w:t>
      </w:r>
      <w:r>
        <w:t xml:space="preserve">netwerk </w:t>
      </w:r>
      <w:r w:rsidR="009F1975">
        <w:t>(2014-..)</w:t>
      </w:r>
      <w:r w:rsidR="00C77B8D">
        <w:t xml:space="preserve"> - acties</w:t>
      </w:r>
    </w:p>
    <w:p w14:paraId="5232D6B9" w14:textId="77777777" w:rsidR="00B92263" w:rsidRDefault="00B92263" w:rsidP="00B92263"/>
    <w:p w14:paraId="19DCDB91" w14:textId="77777777" w:rsidR="00B92263" w:rsidRPr="0021355C" w:rsidRDefault="008B334D" w:rsidP="00B92263">
      <w:pPr>
        <w:rPr>
          <w:b/>
          <w:sz w:val="22"/>
          <w:szCs w:val="22"/>
        </w:rPr>
      </w:pPr>
      <w:r w:rsidRPr="0021355C">
        <w:rPr>
          <w:b/>
          <w:sz w:val="22"/>
          <w:szCs w:val="22"/>
        </w:rPr>
        <w:t>Acties inzake m</w:t>
      </w:r>
      <w:r w:rsidR="00B92263" w:rsidRPr="0021355C">
        <w:rPr>
          <w:b/>
          <w:sz w:val="22"/>
          <w:szCs w:val="22"/>
        </w:rPr>
        <w:t xml:space="preserve">aatschappelijke participatie en talentontwikkeling </w:t>
      </w:r>
    </w:p>
    <w:p w14:paraId="48E012E1" w14:textId="77777777" w:rsidR="00B92263" w:rsidRPr="0021355C" w:rsidRDefault="00B92263" w:rsidP="00B92263">
      <w:pPr>
        <w:rPr>
          <w:i/>
          <w:sz w:val="22"/>
          <w:szCs w:val="22"/>
        </w:rPr>
      </w:pPr>
      <w:r w:rsidRPr="0021355C">
        <w:rPr>
          <w:i/>
          <w:sz w:val="22"/>
          <w:szCs w:val="22"/>
        </w:rPr>
        <w:t>Aandacht voor talentontwikkeling en laagdrempelige toeleiding naar naschoolse activiteiten</w:t>
      </w:r>
    </w:p>
    <w:p w14:paraId="57412D56" w14:textId="7BB23C43" w:rsidR="00B92263" w:rsidRPr="0021355C" w:rsidRDefault="00B92263" w:rsidP="00B92263">
      <w:pPr>
        <w:rPr>
          <w:sz w:val="22"/>
          <w:szCs w:val="22"/>
        </w:rPr>
      </w:pPr>
      <w:r w:rsidRPr="0021355C">
        <w:rPr>
          <w:sz w:val="22"/>
          <w:szCs w:val="22"/>
        </w:rPr>
        <w:t xml:space="preserve">Via naschoolse activiteiten op school, via infomomenten en proeflessen op school of </w:t>
      </w:r>
      <w:r w:rsidR="002D6DA3" w:rsidRPr="0021355C">
        <w:rPr>
          <w:sz w:val="22"/>
          <w:szCs w:val="22"/>
        </w:rPr>
        <w:t>bij de partners</w:t>
      </w:r>
      <w:r w:rsidRPr="0021355C">
        <w:rPr>
          <w:sz w:val="22"/>
          <w:szCs w:val="22"/>
        </w:rPr>
        <w:t>, tijdens en na de schooluren, via gezamenli</w:t>
      </w:r>
      <w:r w:rsidR="00C77B8D" w:rsidRPr="0021355C">
        <w:rPr>
          <w:sz w:val="22"/>
          <w:szCs w:val="22"/>
        </w:rPr>
        <w:t>jk communicatie over het aanbod</w:t>
      </w:r>
      <w:r w:rsidR="001B3A94" w:rsidRPr="0021355C">
        <w:rPr>
          <w:sz w:val="22"/>
          <w:szCs w:val="22"/>
        </w:rPr>
        <w:t xml:space="preserve"> (de Bres-kalender)</w:t>
      </w:r>
      <w:r w:rsidRPr="0021355C">
        <w:rPr>
          <w:sz w:val="22"/>
          <w:szCs w:val="22"/>
        </w:rPr>
        <w:t>, via een laagdrempelig inschrijvingsbeleid bij meerdere partners, via oudermomenten,..</w:t>
      </w:r>
      <w:r w:rsidR="002D6DA3" w:rsidRPr="0021355C">
        <w:rPr>
          <w:sz w:val="22"/>
          <w:szCs w:val="22"/>
        </w:rPr>
        <w:br/>
      </w:r>
      <w:r w:rsidR="002D6DA3" w:rsidRPr="0021355C">
        <w:rPr>
          <w:sz w:val="22"/>
          <w:szCs w:val="22"/>
        </w:rPr>
        <w:br/>
        <w:t>Via de “Infodesk” tijdens oudercontacten en op infomomenten. Leerkrachten leiden ouders toe na</w:t>
      </w:r>
      <w:r w:rsidR="0021355C">
        <w:rPr>
          <w:sz w:val="22"/>
          <w:szCs w:val="22"/>
        </w:rPr>
        <w:t>ar de I</w:t>
      </w:r>
      <w:r w:rsidR="002D6DA3" w:rsidRPr="0021355C">
        <w:rPr>
          <w:sz w:val="22"/>
          <w:szCs w:val="22"/>
        </w:rPr>
        <w:t>nfodesk, waar de brede schoolcoördinator samen met hen zoekt naar een gepaste naschoolse activiteit. Dit jaar willen we dit laten uitgroeien tot een actief gedeeld vrije tijdsloket, met een besloten forum waar up-to-date info te vinden is voor de partners, brugfiguren, of zorgleerkrachten</w:t>
      </w:r>
      <w:r w:rsidR="002D6DA3" w:rsidRPr="0021355C">
        <w:rPr>
          <w:rStyle w:val="Voetnootmarkering"/>
          <w:sz w:val="22"/>
          <w:szCs w:val="22"/>
        </w:rPr>
        <w:footnoteReference w:id="2"/>
      </w:r>
      <w:r w:rsidR="002D6DA3" w:rsidRPr="0021355C">
        <w:rPr>
          <w:sz w:val="22"/>
          <w:szCs w:val="22"/>
        </w:rPr>
        <w:t xml:space="preserve">. </w:t>
      </w:r>
    </w:p>
    <w:p w14:paraId="7A750FC9" w14:textId="77777777" w:rsidR="00B92263" w:rsidRPr="0021355C" w:rsidRDefault="00B92263" w:rsidP="00B92263">
      <w:pPr>
        <w:rPr>
          <w:sz w:val="22"/>
          <w:szCs w:val="22"/>
        </w:rPr>
      </w:pPr>
    </w:p>
    <w:tbl>
      <w:tblPr>
        <w:tblStyle w:val="Tabelraster"/>
        <w:tblW w:w="0" w:type="auto"/>
        <w:tblLook w:val="04A0" w:firstRow="1" w:lastRow="0" w:firstColumn="1" w:lastColumn="0" w:noHBand="0" w:noVBand="1"/>
      </w:tblPr>
      <w:tblGrid>
        <w:gridCol w:w="3011"/>
        <w:gridCol w:w="3029"/>
        <w:gridCol w:w="3016"/>
      </w:tblGrid>
      <w:tr w:rsidR="008B334D" w:rsidRPr="0021355C" w14:paraId="2AB6D180" w14:textId="77777777" w:rsidTr="008B334D">
        <w:tc>
          <w:tcPr>
            <w:tcW w:w="3068" w:type="dxa"/>
          </w:tcPr>
          <w:p w14:paraId="77EB8029" w14:textId="77777777" w:rsidR="008B334D" w:rsidRPr="0021355C" w:rsidRDefault="008B334D" w:rsidP="00B92263">
            <w:pPr>
              <w:rPr>
                <w:sz w:val="22"/>
                <w:szCs w:val="22"/>
              </w:rPr>
            </w:pPr>
            <w:r w:rsidRPr="0021355C">
              <w:rPr>
                <w:sz w:val="22"/>
                <w:szCs w:val="22"/>
              </w:rPr>
              <w:t>Cultuur</w:t>
            </w:r>
          </w:p>
        </w:tc>
        <w:tc>
          <w:tcPr>
            <w:tcW w:w="3069" w:type="dxa"/>
          </w:tcPr>
          <w:p w14:paraId="20A0A5B3" w14:textId="77777777" w:rsidR="008B334D" w:rsidRPr="0021355C" w:rsidRDefault="008B334D" w:rsidP="00B92263">
            <w:pPr>
              <w:rPr>
                <w:sz w:val="22"/>
                <w:szCs w:val="22"/>
              </w:rPr>
            </w:pPr>
            <w:r w:rsidRPr="0021355C">
              <w:rPr>
                <w:sz w:val="22"/>
                <w:szCs w:val="22"/>
              </w:rPr>
              <w:t xml:space="preserve">Jeugd </w:t>
            </w:r>
          </w:p>
        </w:tc>
        <w:tc>
          <w:tcPr>
            <w:tcW w:w="3069" w:type="dxa"/>
          </w:tcPr>
          <w:p w14:paraId="4E0180CB" w14:textId="77777777" w:rsidR="008B334D" w:rsidRPr="0021355C" w:rsidRDefault="008B334D" w:rsidP="00B92263">
            <w:pPr>
              <w:rPr>
                <w:sz w:val="22"/>
                <w:szCs w:val="22"/>
              </w:rPr>
            </w:pPr>
            <w:r w:rsidRPr="0021355C">
              <w:rPr>
                <w:sz w:val="22"/>
                <w:szCs w:val="22"/>
              </w:rPr>
              <w:t>Sport</w:t>
            </w:r>
          </w:p>
        </w:tc>
      </w:tr>
      <w:tr w:rsidR="008B334D" w:rsidRPr="0021355C" w14:paraId="4009CAD9" w14:textId="77777777" w:rsidTr="008B334D">
        <w:tc>
          <w:tcPr>
            <w:tcW w:w="3068" w:type="dxa"/>
          </w:tcPr>
          <w:p w14:paraId="428FE89A" w14:textId="77777777" w:rsidR="008B334D" w:rsidRPr="0021355C" w:rsidRDefault="008B334D" w:rsidP="008B334D">
            <w:pPr>
              <w:rPr>
                <w:sz w:val="22"/>
                <w:szCs w:val="22"/>
              </w:rPr>
            </w:pPr>
            <w:r w:rsidRPr="0021355C">
              <w:rPr>
                <w:sz w:val="22"/>
                <w:szCs w:val="22"/>
              </w:rPr>
              <w:t>Atelier 34zero Muzeum</w:t>
            </w:r>
            <w:r w:rsidRPr="0021355C">
              <w:rPr>
                <w:sz w:val="22"/>
                <w:szCs w:val="22"/>
              </w:rPr>
              <w:tab/>
            </w:r>
          </w:p>
          <w:p w14:paraId="25DB3244" w14:textId="77777777" w:rsidR="008B334D" w:rsidRPr="0021355C" w:rsidRDefault="008B334D" w:rsidP="008B334D">
            <w:pPr>
              <w:rPr>
                <w:sz w:val="22"/>
                <w:szCs w:val="22"/>
              </w:rPr>
            </w:pPr>
            <w:r w:rsidRPr="0021355C">
              <w:rPr>
                <w:sz w:val="22"/>
                <w:szCs w:val="22"/>
              </w:rPr>
              <w:t>Brede School Laken</w:t>
            </w:r>
          </w:p>
          <w:p w14:paraId="652417C5" w14:textId="77777777" w:rsidR="008B334D" w:rsidRPr="0021355C" w:rsidRDefault="008B334D" w:rsidP="008B334D">
            <w:pPr>
              <w:rPr>
                <w:sz w:val="22"/>
                <w:szCs w:val="22"/>
              </w:rPr>
            </w:pPr>
            <w:r w:rsidRPr="0021355C">
              <w:rPr>
                <w:sz w:val="22"/>
                <w:szCs w:val="22"/>
              </w:rPr>
              <w:t>Brede School De Haven</w:t>
            </w:r>
          </w:p>
          <w:p w14:paraId="34B0BBD5" w14:textId="77777777" w:rsidR="008B334D" w:rsidRPr="0021355C" w:rsidRDefault="008B334D" w:rsidP="008B334D">
            <w:pPr>
              <w:rPr>
                <w:sz w:val="22"/>
                <w:szCs w:val="22"/>
              </w:rPr>
            </w:pPr>
            <w:r w:rsidRPr="0021355C">
              <w:rPr>
                <w:sz w:val="22"/>
                <w:szCs w:val="22"/>
              </w:rPr>
              <w:t>C-dance</w:t>
            </w:r>
          </w:p>
          <w:p w14:paraId="7B2296FE" w14:textId="77777777" w:rsidR="008B334D" w:rsidRPr="0021355C" w:rsidRDefault="008B334D" w:rsidP="008B334D">
            <w:pPr>
              <w:rPr>
                <w:color w:val="7F7F7F" w:themeColor="text1" w:themeTint="80"/>
                <w:sz w:val="22"/>
                <w:szCs w:val="22"/>
              </w:rPr>
            </w:pPr>
            <w:r w:rsidRPr="0021355C">
              <w:rPr>
                <w:color w:val="7F7F7F" w:themeColor="text1" w:themeTint="80"/>
                <w:sz w:val="22"/>
                <w:szCs w:val="22"/>
              </w:rPr>
              <w:t>Danscentrum Jette</w:t>
            </w:r>
          </w:p>
          <w:p w14:paraId="31A4137C" w14:textId="77777777" w:rsidR="008B334D" w:rsidRPr="0021355C" w:rsidRDefault="008B334D" w:rsidP="008B334D">
            <w:pPr>
              <w:rPr>
                <w:color w:val="7F7F7F" w:themeColor="text1" w:themeTint="80"/>
                <w:sz w:val="22"/>
                <w:szCs w:val="22"/>
              </w:rPr>
            </w:pPr>
            <w:r w:rsidRPr="0021355C">
              <w:rPr>
                <w:color w:val="7F7F7F" w:themeColor="text1" w:themeTint="80"/>
                <w:sz w:val="22"/>
                <w:szCs w:val="22"/>
              </w:rPr>
              <w:t>Follia Vioolschool</w:t>
            </w:r>
          </w:p>
          <w:p w14:paraId="7E8C51B0" w14:textId="77777777" w:rsidR="008B334D" w:rsidRPr="0021355C" w:rsidRDefault="008B334D" w:rsidP="008B334D">
            <w:pPr>
              <w:rPr>
                <w:color w:val="7F7F7F" w:themeColor="text1" w:themeTint="80"/>
                <w:sz w:val="22"/>
                <w:szCs w:val="22"/>
              </w:rPr>
            </w:pPr>
            <w:r w:rsidRPr="0021355C">
              <w:rPr>
                <w:color w:val="7F7F7F" w:themeColor="text1" w:themeTint="80"/>
                <w:sz w:val="22"/>
                <w:szCs w:val="22"/>
              </w:rPr>
              <w:t>GC Nekkersdal</w:t>
            </w:r>
          </w:p>
          <w:p w14:paraId="6826BE60" w14:textId="77777777" w:rsidR="008B334D" w:rsidRPr="0021355C" w:rsidRDefault="008B334D" w:rsidP="008B334D">
            <w:pPr>
              <w:rPr>
                <w:sz w:val="22"/>
                <w:szCs w:val="22"/>
              </w:rPr>
            </w:pPr>
            <w:r w:rsidRPr="0021355C">
              <w:rPr>
                <w:sz w:val="22"/>
                <w:szCs w:val="22"/>
              </w:rPr>
              <w:t>KWB Jette-Laken</w:t>
            </w:r>
          </w:p>
          <w:p w14:paraId="2771756C" w14:textId="6CD83820" w:rsidR="008B334D" w:rsidRPr="0021355C" w:rsidRDefault="008B334D" w:rsidP="00B92263">
            <w:pPr>
              <w:rPr>
                <w:sz w:val="22"/>
                <w:szCs w:val="22"/>
              </w:rPr>
            </w:pPr>
            <w:r w:rsidRPr="0021355C">
              <w:rPr>
                <w:sz w:val="22"/>
                <w:szCs w:val="22"/>
              </w:rPr>
              <w:t>Labolobo vzw</w:t>
            </w:r>
          </w:p>
        </w:tc>
        <w:tc>
          <w:tcPr>
            <w:tcW w:w="3069" w:type="dxa"/>
          </w:tcPr>
          <w:p w14:paraId="46B27924" w14:textId="77777777" w:rsidR="008B334D" w:rsidRPr="0021355C" w:rsidRDefault="008B334D" w:rsidP="008B334D">
            <w:pPr>
              <w:rPr>
                <w:sz w:val="22"/>
                <w:szCs w:val="22"/>
              </w:rPr>
            </w:pPr>
            <w:r w:rsidRPr="0021355C">
              <w:rPr>
                <w:sz w:val="22"/>
                <w:szCs w:val="22"/>
              </w:rPr>
              <w:t>Chiro Ganshoren</w:t>
            </w:r>
          </w:p>
          <w:p w14:paraId="47DE29CD" w14:textId="77777777" w:rsidR="008B334D" w:rsidRPr="0021355C" w:rsidRDefault="008B334D" w:rsidP="008B334D">
            <w:pPr>
              <w:rPr>
                <w:sz w:val="22"/>
                <w:szCs w:val="22"/>
              </w:rPr>
            </w:pPr>
            <w:r w:rsidRPr="0021355C">
              <w:rPr>
                <w:sz w:val="22"/>
                <w:szCs w:val="22"/>
              </w:rPr>
              <w:t>JNM</w:t>
            </w:r>
          </w:p>
          <w:p w14:paraId="30F68181" w14:textId="77777777" w:rsidR="008B334D" w:rsidRPr="0021355C" w:rsidRDefault="008B334D" w:rsidP="008B334D">
            <w:pPr>
              <w:rPr>
                <w:sz w:val="22"/>
                <w:szCs w:val="22"/>
              </w:rPr>
            </w:pPr>
            <w:r w:rsidRPr="0021355C">
              <w:rPr>
                <w:sz w:val="22"/>
                <w:szCs w:val="22"/>
              </w:rPr>
              <w:t>De Faunaten (FOS)</w:t>
            </w:r>
          </w:p>
          <w:p w14:paraId="7BD2F825" w14:textId="77777777" w:rsidR="008B334D" w:rsidRPr="0021355C" w:rsidRDefault="008B334D" w:rsidP="008B334D">
            <w:pPr>
              <w:rPr>
                <w:sz w:val="22"/>
                <w:szCs w:val="22"/>
              </w:rPr>
            </w:pPr>
            <w:r w:rsidRPr="0021355C">
              <w:rPr>
                <w:sz w:val="22"/>
                <w:szCs w:val="22"/>
              </w:rPr>
              <w:t>Kids Holiday</w:t>
            </w:r>
          </w:p>
          <w:p w14:paraId="67868BD0" w14:textId="77777777" w:rsidR="008B334D" w:rsidRPr="0021355C" w:rsidRDefault="008B334D" w:rsidP="008B334D">
            <w:pPr>
              <w:rPr>
                <w:sz w:val="22"/>
                <w:szCs w:val="22"/>
              </w:rPr>
            </w:pPr>
            <w:r w:rsidRPr="0021355C">
              <w:rPr>
                <w:sz w:val="22"/>
                <w:szCs w:val="22"/>
              </w:rPr>
              <w:t>Kinderboerderij Jette</w:t>
            </w:r>
          </w:p>
          <w:p w14:paraId="2FAEABD1" w14:textId="77777777" w:rsidR="008B334D" w:rsidRPr="0021355C" w:rsidRDefault="008B334D" w:rsidP="008B334D">
            <w:pPr>
              <w:rPr>
                <w:sz w:val="22"/>
                <w:szCs w:val="22"/>
              </w:rPr>
            </w:pPr>
            <w:r w:rsidRPr="0021355C">
              <w:rPr>
                <w:sz w:val="22"/>
                <w:szCs w:val="22"/>
              </w:rPr>
              <w:t>Scouts en Gidsen De Klauwaert</w:t>
            </w:r>
          </w:p>
          <w:p w14:paraId="7E211F3B" w14:textId="7FBEDCAF" w:rsidR="008B334D" w:rsidRPr="0021355C" w:rsidRDefault="008B334D" w:rsidP="00B92263">
            <w:pPr>
              <w:rPr>
                <w:sz w:val="22"/>
                <w:szCs w:val="22"/>
              </w:rPr>
            </w:pPr>
            <w:r w:rsidRPr="0021355C">
              <w:rPr>
                <w:sz w:val="22"/>
                <w:szCs w:val="22"/>
              </w:rPr>
              <w:t>Speelpleinwerking vzw Sint-Goedele Brussel</w:t>
            </w:r>
          </w:p>
        </w:tc>
        <w:tc>
          <w:tcPr>
            <w:tcW w:w="3069" w:type="dxa"/>
          </w:tcPr>
          <w:p w14:paraId="57B81444" w14:textId="77777777" w:rsidR="008B334D" w:rsidRPr="0021355C" w:rsidRDefault="008B334D" w:rsidP="008B334D">
            <w:pPr>
              <w:rPr>
                <w:sz w:val="22"/>
                <w:szCs w:val="22"/>
              </w:rPr>
            </w:pPr>
            <w:r w:rsidRPr="0021355C">
              <w:rPr>
                <w:rFonts w:cs="Arial"/>
                <w:sz w:val="22"/>
                <w:szCs w:val="22"/>
                <w:lang w:val="en-US"/>
              </w:rPr>
              <w:t>Fyre Gi Tai Kempo</w:t>
            </w:r>
          </w:p>
          <w:p w14:paraId="4BEE5C07" w14:textId="77777777" w:rsidR="008B334D" w:rsidRPr="0021355C" w:rsidRDefault="008B334D" w:rsidP="008B334D">
            <w:pPr>
              <w:rPr>
                <w:sz w:val="22"/>
                <w:szCs w:val="22"/>
              </w:rPr>
            </w:pPr>
            <w:r w:rsidRPr="0021355C">
              <w:rPr>
                <w:sz w:val="22"/>
                <w:szCs w:val="22"/>
              </w:rPr>
              <w:t>Gavo Ganshoren</w:t>
            </w:r>
          </w:p>
          <w:p w14:paraId="124D64E4" w14:textId="77777777" w:rsidR="008B334D" w:rsidRPr="0021355C" w:rsidRDefault="008B334D" w:rsidP="008B334D">
            <w:pPr>
              <w:rPr>
                <w:sz w:val="22"/>
                <w:szCs w:val="22"/>
              </w:rPr>
            </w:pPr>
            <w:r w:rsidRPr="0021355C">
              <w:rPr>
                <w:sz w:val="22"/>
                <w:szCs w:val="22"/>
              </w:rPr>
              <w:t>Judoclub Brussels Hoofdstedelijk Gewest</w:t>
            </w:r>
          </w:p>
          <w:p w14:paraId="3E244B55" w14:textId="77777777" w:rsidR="008B334D" w:rsidRPr="0021355C" w:rsidRDefault="008B334D" w:rsidP="008B334D">
            <w:pPr>
              <w:rPr>
                <w:sz w:val="22"/>
                <w:szCs w:val="22"/>
              </w:rPr>
            </w:pPr>
            <w:r w:rsidRPr="0021355C">
              <w:rPr>
                <w:sz w:val="22"/>
                <w:szCs w:val="22"/>
              </w:rPr>
              <w:t>Ritterclub</w:t>
            </w:r>
          </w:p>
          <w:p w14:paraId="116AC0D1" w14:textId="77777777" w:rsidR="008B334D" w:rsidRPr="0021355C" w:rsidRDefault="008B334D" w:rsidP="008B334D">
            <w:pPr>
              <w:rPr>
                <w:sz w:val="22"/>
                <w:szCs w:val="22"/>
              </w:rPr>
            </w:pPr>
            <w:r w:rsidRPr="0021355C">
              <w:rPr>
                <w:sz w:val="22"/>
                <w:szCs w:val="22"/>
                <w:lang w:val="en-US"/>
              </w:rPr>
              <w:t>Shin Gi Tai Kempo</w:t>
            </w:r>
          </w:p>
          <w:p w14:paraId="4773C999" w14:textId="77777777" w:rsidR="008B334D" w:rsidRPr="0021355C" w:rsidRDefault="008B334D" w:rsidP="00B92263">
            <w:pPr>
              <w:rPr>
                <w:sz w:val="22"/>
                <w:szCs w:val="22"/>
              </w:rPr>
            </w:pPr>
          </w:p>
        </w:tc>
      </w:tr>
    </w:tbl>
    <w:p w14:paraId="52B7BF9F" w14:textId="77777777" w:rsidR="008B334D" w:rsidRPr="0021355C" w:rsidRDefault="008B334D" w:rsidP="00B92263">
      <w:pPr>
        <w:rPr>
          <w:sz w:val="22"/>
          <w:szCs w:val="22"/>
        </w:rPr>
      </w:pPr>
    </w:p>
    <w:p w14:paraId="3DEE039C" w14:textId="77777777" w:rsidR="002D6DA3" w:rsidRPr="0021355C" w:rsidRDefault="002D6DA3" w:rsidP="00B92263">
      <w:pPr>
        <w:rPr>
          <w:sz w:val="22"/>
          <w:szCs w:val="22"/>
        </w:rPr>
      </w:pPr>
    </w:p>
    <w:p w14:paraId="05D40575" w14:textId="77777777" w:rsidR="00B92263" w:rsidRPr="0021355C" w:rsidRDefault="00B92263" w:rsidP="00B92263">
      <w:pPr>
        <w:rPr>
          <w:b/>
          <w:i/>
          <w:sz w:val="22"/>
          <w:szCs w:val="22"/>
        </w:rPr>
      </w:pPr>
      <w:r w:rsidRPr="0021355C">
        <w:rPr>
          <w:b/>
          <w:i/>
          <w:sz w:val="22"/>
          <w:szCs w:val="22"/>
        </w:rPr>
        <w:t>Extra-aandacht voor ouderbetrokkenheid</w:t>
      </w:r>
    </w:p>
    <w:p w14:paraId="4594E7D3" w14:textId="3C37E290" w:rsidR="00B92263" w:rsidRDefault="00B92263" w:rsidP="00B92263">
      <w:pPr>
        <w:rPr>
          <w:sz w:val="22"/>
          <w:szCs w:val="22"/>
        </w:rPr>
      </w:pPr>
      <w:r w:rsidRPr="0021355C">
        <w:rPr>
          <w:sz w:val="22"/>
          <w:szCs w:val="22"/>
        </w:rPr>
        <w:t>Via</w:t>
      </w:r>
      <w:r w:rsidR="008111BA" w:rsidRPr="0021355C">
        <w:rPr>
          <w:sz w:val="22"/>
          <w:szCs w:val="22"/>
        </w:rPr>
        <w:t xml:space="preserve"> de </w:t>
      </w:r>
      <w:r w:rsidR="009F1975" w:rsidRPr="0021355C">
        <w:rPr>
          <w:sz w:val="22"/>
          <w:szCs w:val="22"/>
        </w:rPr>
        <w:t xml:space="preserve">ontwikkeling van de </w:t>
      </w:r>
      <w:r w:rsidRPr="0021355C">
        <w:rPr>
          <w:sz w:val="22"/>
          <w:szCs w:val="22"/>
        </w:rPr>
        <w:t>klasouderwerking</w:t>
      </w:r>
      <w:r w:rsidR="008111BA" w:rsidRPr="0021355C">
        <w:rPr>
          <w:sz w:val="22"/>
          <w:szCs w:val="22"/>
        </w:rPr>
        <w:t xml:space="preserve"> (SP)</w:t>
      </w:r>
      <w:r w:rsidRPr="0021355C">
        <w:rPr>
          <w:sz w:val="22"/>
          <w:szCs w:val="22"/>
        </w:rPr>
        <w:t xml:space="preserve">, </w:t>
      </w:r>
      <w:r w:rsidR="009F1975" w:rsidRPr="0021355C">
        <w:rPr>
          <w:sz w:val="22"/>
          <w:szCs w:val="22"/>
        </w:rPr>
        <w:t xml:space="preserve">via </w:t>
      </w:r>
      <w:r w:rsidRPr="0021355C">
        <w:rPr>
          <w:sz w:val="22"/>
          <w:szCs w:val="22"/>
        </w:rPr>
        <w:t>conversatietafels NL</w:t>
      </w:r>
      <w:r w:rsidR="008111BA" w:rsidRPr="0021355C">
        <w:rPr>
          <w:sz w:val="22"/>
          <w:szCs w:val="22"/>
        </w:rPr>
        <w:t xml:space="preserve"> (VAB)</w:t>
      </w:r>
      <w:r w:rsidRPr="0021355C">
        <w:rPr>
          <w:sz w:val="22"/>
          <w:szCs w:val="22"/>
        </w:rPr>
        <w:t>, uitstappen tijdens de lessen Nederlands voor ouders op school</w:t>
      </w:r>
      <w:r w:rsidR="008111BA" w:rsidRPr="0021355C">
        <w:rPr>
          <w:sz w:val="22"/>
          <w:szCs w:val="22"/>
        </w:rPr>
        <w:t xml:space="preserve"> (VAB)</w:t>
      </w:r>
      <w:r w:rsidRPr="0021355C">
        <w:rPr>
          <w:sz w:val="22"/>
          <w:szCs w:val="22"/>
        </w:rPr>
        <w:t>, via oudercafés</w:t>
      </w:r>
      <w:r w:rsidR="008111BA" w:rsidRPr="0021355C">
        <w:rPr>
          <w:sz w:val="22"/>
          <w:szCs w:val="22"/>
        </w:rPr>
        <w:t xml:space="preserve"> (SP)</w:t>
      </w:r>
      <w:r w:rsidRPr="0021355C">
        <w:rPr>
          <w:sz w:val="22"/>
          <w:szCs w:val="22"/>
        </w:rPr>
        <w:t>,</w:t>
      </w:r>
      <w:r w:rsidR="008111BA" w:rsidRPr="0021355C">
        <w:rPr>
          <w:sz w:val="22"/>
          <w:szCs w:val="22"/>
        </w:rPr>
        <w:t xml:space="preserve"> </w:t>
      </w:r>
      <w:r w:rsidRPr="0021355C">
        <w:rPr>
          <w:sz w:val="22"/>
          <w:szCs w:val="22"/>
        </w:rPr>
        <w:t xml:space="preserve"> babbeluurtjes voor ouders</w:t>
      </w:r>
      <w:r w:rsidR="008111BA" w:rsidRPr="0021355C">
        <w:rPr>
          <w:sz w:val="22"/>
          <w:szCs w:val="22"/>
        </w:rPr>
        <w:t xml:space="preserve"> (VAB)</w:t>
      </w:r>
      <w:r w:rsidRPr="0021355C">
        <w:rPr>
          <w:sz w:val="22"/>
          <w:szCs w:val="22"/>
        </w:rPr>
        <w:t xml:space="preserve">, … </w:t>
      </w:r>
    </w:p>
    <w:p w14:paraId="38DF9498" w14:textId="77777777" w:rsidR="0021355C" w:rsidRPr="0021355C" w:rsidRDefault="0021355C" w:rsidP="00B92263">
      <w:pPr>
        <w:rPr>
          <w:sz w:val="22"/>
          <w:szCs w:val="22"/>
        </w:rPr>
      </w:pPr>
    </w:p>
    <w:tbl>
      <w:tblPr>
        <w:tblStyle w:val="Tabelraster"/>
        <w:tblW w:w="0" w:type="auto"/>
        <w:tblLook w:val="04A0" w:firstRow="1" w:lastRow="0" w:firstColumn="1" w:lastColumn="0" w:noHBand="0" w:noVBand="1"/>
      </w:tblPr>
      <w:tblGrid>
        <w:gridCol w:w="5070"/>
      </w:tblGrid>
      <w:tr w:rsidR="008111BA" w:rsidRPr="0021355C" w14:paraId="158AA01D" w14:textId="77777777" w:rsidTr="008111BA">
        <w:tc>
          <w:tcPr>
            <w:tcW w:w="5070" w:type="dxa"/>
          </w:tcPr>
          <w:p w14:paraId="7DD66714" w14:textId="77777777" w:rsidR="008111BA" w:rsidRPr="0021355C" w:rsidRDefault="008111BA" w:rsidP="008111BA">
            <w:pPr>
              <w:rPr>
                <w:sz w:val="22"/>
                <w:szCs w:val="22"/>
              </w:rPr>
            </w:pPr>
            <w:r w:rsidRPr="0021355C">
              <w:rPr>
                <w:sz w:val="22"/>
                <w:szCs w:val="22"/>
              </w:rPr>
              <w:t>Basisschoolcomité Sint-Pieterscollege</w:t>
            </w:r>
          </w:p>
          <w:p w14:paraId="253D71F6" w14:textId="77777777" w:rsidR="008111BA" w:rsidRPr="0021355C" w:rsidRDefault="008111BA" w:rsidP="008111BA">
            <w:pPr>
              <w:rPr>
                <w:color w:val="FF0000"/>
                <w:sz w:val="22"/>
                <w:szCs w:val="22"/>
              </w:rPr>
            </w:pPr>
            <w:r w:rsidRPr="0021355C">
              <w:rPr>
                <w:sz w:val="22"/>
                <w:szCs w:val="22"/>
              </w:rPr>
              <w:t>CVO Meise Jette</w:t>
            </w:r>
          </w:p>
          <w:p w14:paraId="4149C268" w14:textId="77777777" w:rsidR="008111BA" w:rsidRPr="0021355C" w:rsidRDefault="008111BA" w:rsidP="008111BA">
            <w:pPr>
              <w:rPr>
                <w:sz w:val="22"/>
                <w:szCs w:val="22"/>
              </w:rPr>
            </w:pPr>
            <w:r w:rsidRPr="0021355C">
              <w:rPr>
                <w:sz w:val="22"/>
                <w:szCs w:val="22"/>
              </w:rPr>
              <w:t>Huis van het Nederlands</w:t>
            </w:r>
          </w:p>
          <w:p w14:paraId="45B3FA08" w14:textId="77777777" w:rsidR="008111BA" w:rsidRPr="0021355C" w:rsidRDefault="008111BA" w:rsidP="008111BA">
            <w:pPr>
              <w:rPr>
                <w:sz w:val="22"/>
                <w:szCs w:val="22"/>
              </w:rPr>
            </w:pPr>
            <w:r w:rsidRPr="0021355C">
              <w:rPr>
                <w:sz w:val="22"/>
                <w:szCs w:val="22"/>
              </w:rPr>
              <w:t>HOPON (Solidariteit voor het gezin)</w:t>
            </w:r>
          </w:p>
          <w:p w14:paraId="248BCE1D" w14:textId="77777777" w:rsidR="008111BA" w:rsidRPr="0021355C" w:rsidRDefault="008111BA" w:rsidP="00B92263">
            <w:pPr>
              <w:rPr>
                <w:sz w:val="22"/>
                <w:szCs w:val="22"/>
              </w:rPr>
            </w:pPr>
            <w:r w:rsidRPr="0021355C">
              <w:rPr>
                <w:sz w:val="22"/>
                <w:szCs w:val="22"/>
              </w:rPr>
              <w:t>Ouderkring Van Asbroeck&amp;Blangchard</w:t>
            </w:r>
          </w:p>
          <w:p w14:paraId="226EF3C5" w14:textId="7A50123A" w:rsidR="008111BA" w:rsidRPr="0021355C" w:rsidRDefault="00C77B8D" w:rsidP="00B92263">
            <w:pPr>
              <w:rPr>
                <w:sz w:val="22"/>
                <w:szCs w:val="22"/>
              </w:rPr>
            </w:pPr>
            <w:r w:rsidRPr="0021355C">
              <w:rPr>
                <w:sz w:val="22"/>
                <w:szCs w:val="22"/>
              </w:rPr>
              <w:t>Hallo Cultuur (GC Essegem)</w:t>
            </w:r>
          </w:p>
        </w:tc>
      </w:tr>
    </w:tbl>
    <w:p w14:paraId="1D093DB8" w14:textId="77777777" w:rsidR="00B92263" w:rsidRDefault="00B92263" w:rsidP="00B92263">
      <w:pPr>
        <w:rPr>
          <w:sz w:val="22"/>
          <w:szCs w:val="22"/>
        </w:rPr>
      </w:pPr>
    </w:p>
    <w:p w14:paraId="74545EE9" w14:textId="77777777" w:rsidR="0021355C" w:rsidRPr="0021355C" w:rsidRDefault="0021355C" w:rsidP="00B92263">
      <w:pPr>
        <w:rPr>
          <w:sz w:val="22"/>
          <w:szCs w:val="22"/>
        </w:rPr>
      </w:pPr>
    </w:p>
    <w:p w14:paraId="06916A9B" w14:textId="77777777" w:rsidR="00B92263" w:rsidRPr="0021355C" w:rsidRDefault="00B92263" w:rsidP="00B92263">
      <w:pPr>
        <w:rPr>
          <w:b/>
          <w:sz w:val="22"/>
          <w:szCs w:val="22"/>
        </w:rPr>
      </w:pPr>
      <w:r w:rsidRPr="0021355C">
        <w:rPr>
          <w:b/>
          <w:i/>
          <w:sz w:val="22"/>
          <w:szCs w:val="22"/>
        </w:rPr>
        <w:t>Extra-aandacht voor signalen van kansarmoede en brugwerking tussen school en welzijnssector</w:t>
      </w:r>
      <w:r w:rsidRPr="0021355C">
        <w:rPr>
          <w:b/>
          <w:sz w:val="22"/>
          <w:szCs w:val="22"/>
        </w:rPr>
        <w:t xml:space="preserve">. </w:t>
      </w:r>
    </w:p>
    <w:p w14:paraId="6580E771" w14:textId="32A8C19C" w:rsidR="008111BA" w:rsidRDefault="00B92263" w:rsidP="00B92263">
      <w:pPr>
        <w:rPr>
          <w:sz w:val="22"/>
          <w:szCs w:val="22"/>
        </w:rPr>
      </w:pPr>
      <w:r w:rsidRPr="0021355C">
        <w:rPr>
          <w:sz w:val="22"/>
          <w:szCs w:val="22"/>
        </w:rPr>
        <w:t xml:space="preserve">Via </w:t>
      </w:r>
      <w:r w:rsidR="008111BA" w:rsidRPr="0021355C">
        <w:rPr>
          <w:sz w:val="22"/>
          <w:szCs w:val="22"/>
        </w:rPr>
        <w:t xml:space="preserve">een wijkwandeling langsheen enkele welzijnsorganisaties, via </w:t>
      </w:r>
      <w:r w:rsidRPr="0021355C">
        <w:rPr>
          <w:sz w:val="22"/>
          <w:szCs w:val="22"/>
        </w:rPr>
        <w:t>vormingsdagen</w:t>
      </w:r>
      <w:r w:rsidR="008111BA" w:rsidRPr="0021355C">
        <w:rPr>
          <w:sz w:val="22"/>
          <w:szCs w:val="22"/>
        </w:rPr>
        <w:t xml:space="preserve"> voor leerkrachten</w:t>
      </w:r>
      <w:r w:rsidRPr="0021355C">
        <w:rPr>
          <w:sz w:val="22"/>
          <w:szCs w:val="22"/>
        </w:rPr>
        <w:t xml:space="preserve">, </w:t>
      </w:r>
      <w:r w:rsidR="008111BA" w:rsidRPr="0021355C">
        <w:rPr>
          <w:sz w:val="22"/>
          <w:szCs w:val="22"/>
        </w:rPr>
        <w:t xml:space="preserve">via </w:t>
      </w:r>
      <w:r w:rsidRPr="0021355C">
        <w:rPr>
          <w:sz w:val="22"/>
          <w:szCs w:val="22"/>
        </w:rPr>
        <w:t xml:space="preserve">uitwisselingsmomenten, … </w:t>
      </w:r>
    </w:p>
    <w:p w14:paraId="63CA0CB9" w14:textId="77777777" w:rsidR="0021355C" w:rsidRPr="0021355C" w:rsidRDefault="0021355C" w:rsidP="00B92263">
      <w:pPr>
        <w:rPr>
          <w:sz w:val="22"/>
          <w:szCs w:val="22"/>
        </w:rPr>
      </w:pPr>
    </w:p>
    <w:tbl>
      <w:tblPr>
        <w:tblStyle w:val="Tabelraster"/>
        <w:tblW w:w="0" w:type="auto"/>
        <w:tblLook w:val="04A0" w:firstRow="1" w:lastRow="0" w:firstColumn="1" w:lastColumn="0" w:noHBand="0" w:noVBand="1"/>
      </w:tblPr>
      <w:tblGrid>
        <w:gridCol w:w="5495"/>
      </w:tblGrid>
      <w:tr w:rsidR="009F1975" w:rsidRPr="0021355C" w14:paraId="2990A1B3" w14:textId="77777777" w:rsidTr="009F1975">
        <w:tc>
          <w:tcPr>
            <w:tcW w:w="5495" w:type="dxa"/>
          </w:tcPr>
          <w:p w14:paraId="1D3BB7DD" w14:textId="179477DF" w:rsidR="009F1975" w:rsidRPr="0021355C" w:rsidRDefault="009F1975" w:rsidP="009F1975">
            <w:pPr>
              <w:rPr>
                <w:sz w:val="22"/>
                <w:szCs w:val="22"/>
              </w:rPr>
            </w:pPr>
            <w:r w:rsidRPr="0021355C">
              <w:rPr>
                <w:sz w:val="22"/>
                <w:szCs w:val="22"/>
              </w:rPr>
              <w:t>CAW</w:t>
            </w:r>
          </w:p>
          <w:p w14:paraId="17095CA6" w14:textId="77777777" w:rsidR="009F1975" w:rsidRPr="0021355C" w:rsidRDefault="009F1975" w:rsidP="009F1975">
            <w:pPr>
              <w:rPr>
                <w:sz w:val="22"/>
                <w:szCs w:val="22"/>
              </w:rPr>
            </w:pPr>
            <w:r w:rsidRPr="0021355C">
              <w:rPr>
                <w:sz w:val="22"/>
                <w:szCs w:val="22"/>
              </w:rPr>
              <w:t>Centre d’entraide de Jette asbl</w:t>
            </w:r>
            <w:r w:rsidRPr="0021355C">
              <w:rPr>
                <w:sz w:val="22"/>
                <w:szCs w:val="22"/>
              </w:rPr>
              <w:tab/>
            </w:r>
          </w:p>
          <w:p w14:paraId="5D340B18" w14:textId="77777777" w:rsidR="009F1975" w:rsidRPr="0021355C" w:rsidRDefault="009F1975" w:rsidP="009F1975">
            <w:pPr>
              <w:rPr>
                <w:sz w:val="22"/>
                <w:szCs w:val="22"/>
              </w:rPr>
            </w:pPr>
            <w:r w:rsidRPr="0021355C">
              <w:rPr>
                <w:sz w:val="22"/>
                <w:szCs w:val="22"/>
              </w:rPr>
              <w:t>OCMW</w:t>
            </w:r>
          </w:p>
          <w:p w14:paraId="309A79CD" w14:textId="77777777" w:rsidR="009F1975" w:rsidRPr="0021355C" w:rsidRDefault="009F1975" w:rsidP="009F1975">
            <w:pPr>
              <w:rPr>
                <w:sz w:val="22"/>
                <w:szCs w:val="22"/>
              </w:rPr>
            </w:pPr>
            <w:r w:rsidRPr="0021355C">
              <w:rPr>
                <w:sz w:val="22"/>
                <w:szCs w:val="22"/>
              </w:rPr>
              <w:t>Vrienden van het Huizeke vzw</w:t>
            </w:r>
          </w:p>
          <w:p w14:paraId="6BE0C91F" w14:textId="3DD3C255" w:rsidR="009F1975" w:rsidRPr="0021355C" w:rsidRDefault="009F1975" w:rsidP="00B92263">
            <w:pPr>
              <w:rPr>
                <w:sz w:val="22"/>
                <w:szCs w:val="22"/>
              </w:rPr>
            </w:pPr>
            <w:r w:rsidRPr="0021355C">
              <w:rPr>
                <w:sz w:val="22"/>
                <w:szCs w:val="22"/>
              </w:rPr>
              <w:lastRenderedPageBreak/>
              <w:t>Platform Kansarmoede (Sint-Goedele Brussel vzw)</w:t>
            </w:r>
          </w:p>
        </w:tc>
      </w:tr>
    </w:tbl>
    <w:p w14:paraId="666E1C2C" w14:textId="77777777" w:rsidR="002D6DA3" w:rsidRPr="0021355C" w:rsidRDefault="002D6DA3" w:rsidP="00B92263">
      <w:pPr>
        <w:rPr>
          <w:b/>
          <w:sz w:val="22"/>
          <w:szCs w:val="22"/>
        </w:rPr>
      </w:pPr>
    </w:p>
    <w:p w14:paraId="293BA83D" w14:textId="77777777" w:rsidR="002D6DA3" w:rsidRPr="0021355C" w:rsidRDefault="002D6DA3" w:rsidP="00B92263">
      <w:pPr>
        <w:rPr>
          <w:b/>
          <w:sz w:val="22"/>
          <w:szCs w:val="22"/>
        </w:rPr>
      </w:pPr>
    </w:p>
    <w:p w14:paraId="19EEB3FC" w14:textId="77777777" w:rsidR="00B92263" w:rsidRPr="0021355C" w:rsidRDefault="00B92263" w:rsidP="00B92263">
      <w:pPr>
        <w:rPr>
          <w:b/>
          <w:sz w:val="22"/>
          <w:szCs w:val="22"/>
        </w:rPr>
      </w:pPr>
      <w:r w:rsidRPr="0021355C">
        <w:rPr>
          <w:b/>
          <w:sz w:val="22"/>
          <w:szCs w:val="22"/>
        </w:rPr>
        <w:t>Vrij spel en natuur beleven</w:t>
      </w:r>
    </w:p>
    <w:p w14:paraId="757B8D15" w14:textId="6CA1F3E9" w:rsidR="00B92263" w:rsidRPr="0021355C" w:rsidRDefault="00B92263" w:rsidP="00B92263">
      <w:pPr>
        <w:rPr>
          <w:sz w:val="22"/>
          <w:szCs w:val="22"/>
        </w:rPr>
      </w:pPr>
      <w:r w:rsidRPr="0021355C">
        <w:rPr>
          <w:sz w:val="22"/>
          <w:szCs w:val="22"/>
        </w:rPr>
        <w:t>Via vormingen rond natuurrijk spel</w:t>
      </w:r>
      <w:r w:rsidR="009F1975" w:rsidRPr="0021355C">
        <w:rPr>
          <w:sz w:val="22"/>
          <w:szCs w:val="22"/>
        </w:rPr>
        <w:t xml:space="preserve"> voor leerkrachten (SP) en kindbegeleiders van de IBO</w:t>
      </w:r>
      <w:r w:rsidRPr="0021355C">
        <w:rPr>
          <w:sz w:val="22"/>
          <w:szCs w:val="22"/>
        </w:rPr>
        <w:t>, via meespeeldagen</w:t>
      </w:r>
      <w:r w:rsidR="00C77B8D" w:rsidRPr="0021355C">
        <w:rPr>
          <w:sz w:val="22"/>
          <w:szCs w:val="22"/>
        </w:rPr>
        <w:t xml:space="preserve"> voor kinderen en begeleiders van </w:t>
      </w:r>
      <w:r w:rsidR="009F1975" w:rsidRPr="0021355C">
        <w:rPr>
          <w:sz w:val="22"/>
          <w:szCs w:val="22"/>
        </w:rPr>
        <w:t xml:space="preserve"> de  naschoolse opvang (VAB)</w:t>
      </w:r>
      <w:r w:rsidRPr="0021355C">
        <w:rPr>
          <w:sz w:val="22"/>
          <w:szCs w:val="22"/>
        </w:rPr>
        <w:t xml:space="preserve">, </w:t>
      </w:r>
      <w:r w:rsidR="009F1975" w:rsidRPr="0021355C">
        <w:rPr>
          <w:sz w:val="22"/>
          <w:szCs w:val="22"/>
        </w:rPr>
        <w:t xml:space="preserve">met </w:t>
      </w:r>
      <w:r w:rsidRPr="0021355C">
        <w:rPr>
          <w:sz w:val="22"/>
          <w:szCs w:val="22"/>
        </w:rPr>
        <w:t>een jaarlijkse buitenspeeldag. Door te werken aan een speelbeleid op school</w:t>
      </w:r>
      <w:r w:rsidR="009F1975" w:rsidRPr="0021355C">
        <w:rPr>
          <w:sz w:val="22"/>
          <w:szCs w:val="22"/>
        </w:rPr>
        <w:t xml:space="preserve"> (HHS, VAB)</w:t>
      </w:r>
      <w:r w:rsidRPr="0021355C">
        <w:rPr>
          <w:sz w:val="22"/>
          <w:szCs w:val="22"/>
        </w:rPr>
        <w:t>, met de aanleg van prikkelende speelplaatsen</w:t>
      </w:r>
      <w:r w:rsidR="009F1975" w:rsidRPr="0021355C">
        <w:rPr>
          <w:sz w:val="22"/>
          <w:szCs w:val="22"/>
        </w:rPr>
        <w:t xml:space="preserve"> (</w:t>
      </w:r>
      <w:r w:rsidR="00C77B8D" w:rsidRPr="0021355C">
        <w:rPr>
          <w:i/>
          <w:sz w:val="22"/>
          <w:szCs w:val="22"/>
        </w:rPr>
        <w:t xml:space="preserve">Buitenspel </w:t>
      </w:r>
      <w:r w:rsidR="00C77B8D" w:rsidRPr="0021355C">
        <w:rPr>
          <w:sz w:val="22"/>
          <w:szCs w:val="22"/>
        </w:rPr>
        <w:t xml:space="preserve">in </w:t>
      </w:r>
      <w:r w:rsidR="009F1975" w:rsidRPr="0021355C">
        <w:rPr>
          <w:sz w:val="22"/>
          <w:szCs w:val="22"/>
        </w:rPr>
        <w:t>HHS, VAB)</w:t>
      </w:r>
      <w:r w:rsidRPr="0021355C">
        <w:rPr>
          <w:sz w:val="22"/>
          <w:szCs w:val="22"/>
        </w:rPr>
        <w:t>, via middagpauzes voor kinderen in het park</w:t>
      </w:r>
      <w:r w:rsidR="009F1975" w:rsidRPr="0021355C">
        <w:rPr>
          <w:sz w:val="22"/>
          <w:szCs w:val="22"/>
        </w:rPr>
        <w:t xml:space="preserve"> (HHS, VAB, SP)</w:t>
      </w:r>
      <w:r w:rsidRPr="0021355C">
        <w:rPr>
          <w:sz w:val="22"/>
          <w:szCs w:val="22"/>
        </w:rPr>
        <w:t>, via de aanleg van een speelbos samen met de kinderen</w:t>
      </w:r>
      <w:r w:rsidR="009F1975" w:rsidRPr="0021355C">
        <w:rPr>
          <w:sz w:val="22"/>
          <w:szCs w:val="22"/>
        </w:rPr>
        <w:t xml:space="preserve"> (HHS, SP, IBO, VAB)</w:t>
      </w:r>
      <w:r w:rsidRPr="0021355C">
        <w:rPr>
          <w:sz w:val="22"/>
          <w:szCs w:val="22"/>
        </w:rPr>
        <w:t xml:space="preserve">.  </w:t>
      </w:r>
    </w:p>
    <w:p w14:paraId="1FE043DC" w14:textId="77777777" w:rsidR="00B92263" w:rsidRPr="0021355C" w:rsidRDefault="00B92263" w:rsidP="00B92263">
      <w:pPr>
        <w:rPr>
          <w:sz w:val="22"/>
          <w:szCs w:val="22"/>
        </w:rPr>
      </w:pPr>
    </w:p>
    <w:tbl>
      <w:tblPr>
        <w:tblStyle w:val="Tabelraster"/>
        <w:tblW w:w="0" w:type="auto"/>
        <w:tblLook w:val="04A0" w:firstRow="1" w:lastRow="0" w:firstColumn="1" w:lastColumn="0" w:noHBand="0" w:noVBand="1"/>
      </w:tblPr>
      <w:tblGrid>
        <w:gridCol w:w="5495"/>
      </w:tblGrid>
      <w:tr w:rsidR="003F74F0" w:rsidRPr="0021355C" w14:paraId="631DD0A5" w14:textId="77777777" w:rsidTr="003F74F0">
        <w:tc>
          <w:tcPr>
            <w:tcW w:w="5495" w:type="dxa"/>
          </w:tcPr>
          <w:p w14:paraId="5D1AE4D8" w14:textId="77777777" w:rsidR="003F74F0" w:rsidRPr="0021355C" w:rsidRDefault="003F74F0" w:rsidP="003F74F0">
            <w:pPr>
              <w:rPr>
                <w:sz w:val="22"/>
                <w:szCs w:val="22"/>
              </w:rPr>
            </w:pPr>
            <w:r w:rsidRPr="0021355C">
              <w:rPr>
                <w:sz w:val="22"/>
                <w:szCs w:val="22"/>
              </w:rPr>
              <w:t>Goodplanet vzw</w:t>
            </w:r>
          </w:p>
          <w:p w14:paraId="6BCA1DEA" w14:textId="77777777" w:rsidR="003F74F0" w:rsidRPr="0021355C" w:rsidRDefault="003F74F0" w:rsidP="003F74F0">
            <w:pPr>
              <w:rPr>
                <w:sz w:val="22"/>
                <w:szCs w:val="22"/>
              </w:rPr>
            </w:pPr>
            <w:r w:rsidRPr="0021355C">
              <w:rPr>
                <w:sz w:val="22"/>
                <w:szCs w:val="22"/>
              </w:rPr>
              <w:t xml:space="preserve">Ocb, </w:t>
            </w:r>
            <w:r w:rsidRPr="0021355C">
              <w:rPr>
                <w:color w:val="7F7F7F" w:themeColor="text1" w:themeTint="80"/>
                <w:sz w:val="22"/>
                <w:szCs w:val="22"/>
              </w:rPr>
              <w:t>Walala</w:t>
            </w:r>
            <w:r w:rsidRPr="0021355C">
              <w:rPr>
                <w:sz w:val="22"/>
                <w:szCs w:val="22"/>
              </w:rPr>
              <w:t xml:space="preserve">, </w:t>
            </w:r>
          </w:p>
          <w:p w14:paraId="43EA85FB" w14:textId="77777777" w:rsidR="003F74F0" w:rsidRPr="0021355C" w:rsidRDefault="003F74F0" w:rsidP="003F74F0">
            <w:pPr>
              <w:rPr>
                <w:sz w:val="22"/>
                <w:szCs w:val="22"/>
              </w:rPr>
            </w:pPr>
            <w:r w:rsidRPr="0021355C">
              <w:rPr>
                <w:sz w:val="22"/>
                <w:szCs w:val="22"/>
              </w:rPr>
              <w:t>Socio</w:t>
            </w:r>
          </w:p>
          <w:p w14:paraId="1722BE49" w14:textId="77777777" w:rsidR="003F74F0" w:rsidRPr="0021355C" w:rsidRDefault="003F74F0" w:rsidP="003F74F0">
            <w:pPr>
              <w:rPr>
                <w:sz w:val="22"/>
                <w:szCs w:val="22"/>
              </w:rPr>
            </w:pPr>
            <w:r w:rsidRPr="0021355C">
              <w:rPr>
                <w:sz w:val="22"/>
                <w:szCs w:val="22"/>
              </w:rPr>
              <w:t xml:space="preserve">Atelier 34zero Museum </w:t>
            </w:r>
          </w:p>
          <w:p w14:paraId="2AEAB0AA" w14:textId="77777777" w:rsidR="003F74F0" w:rsidRPr="0021355C" w:rsidRDefault="003F74F0" w:rsidP="003F74F0">
            <w:pPr>
              <w:rPr>
                <w:sz w:val="22"/>
                <w:szCs w:val="22"/>
              </w:rPr>
            </w:pPr>
            <w:r w:rsidRPr="0021355C">
              <w:rPr>
                <w:sz w:val="22"/>
                <w:szCs w:val="22"/>
              </w:rPr>
              <w:t>Sint-Pieterscollege (secundair)</w:t>
            </w:r>
          </w:p>
          <w:p w14:paraId="088841CD" w14:textId="77777777" w:rsidR="003F74F0" w:rsidRPr="0021355C" w:rsidRDefault="003F74F0" w:rsidP="003F74F0">
            <w:pPr>
              <w:rPr>
                <w:sz w:val="22"/>
                <w:szCs w:val="22"/>
              </w:rPr>
            </w:pPr>
            <w:r w:rsidRPr="0021355C">
              <w:rPr>
                <w:sz w:val="22"/>
                <w:szCs w:val="22"/>
              </w:rPr>
              <w:t>KTA</w:t>
            </w:r>
          </w:p>
          <w:p w14:paraId="3B4BB9A5" w14:textId="6E51195B" w:rsidR="003F74F0" w:rsidRPr="0021355C" w:rsidRDefault="003F74F0" w:rsidP="003F74F0">
            <w:pPr>
              <w:rPr>
                <w:sz w:val="22"/>
                <w:szCs w:val="22"/>
              </w:rPr>
            </w:pPr>
            <w:r w:rsidRPr="0021355C">
              <w:rPr>
                <w:sz w:val="22"/>
                <w:szCs w:val="22"/>
              </w:rPr>
              <w:t>Intervalle Jette (Preventiedienst van de gemeente)</w:t>
            </w:r>
          </w:p>
        </w:tc>
      </w:tr>
    </w:tbl>
    <w:p w14:paraId="26702BE7" w14:textId="77777777" w:rsidR="00B92263" w:rsidRDefault="00B92263" w:rsidP="003F74F0"/>
    <w:p w14:paraId="3850F5A4" w14:textId="77777777" w:rsidR="00B92263" w:rsidRDefault="00B92263" w:rsidP="00B92263"/>
    <w:p w14:paraId="06AE43DD" w14:textId="77777777" w:rsidR="002D6DA3" w:rsidRDefault="002D6DA3" w:rsidP="00B92263"/>
    <w:p w14:paraId="14EC5B50" w14:textId="77777777" w:rsidR="00B92263" w:rsidRPr="005B49F9" w:rsidRDefault="00B92263" w:rsidP="00B92263">
      <w:pPr>
        <w:rPr>
          <w:b/>
        </w:rPr>
      </w:pPr>
      <w:r w:rsidRPr="005B49F9">
        <w:rPr>
          <w:b/>
        </w:rPr>
        <w:t xml:space="preserve">Breed leren </w:t>
      </w:r>
    </w:p>
    <w:p w14:paraId="4A77D185" w14:textId="77777777" w:rsidR="00B92263" w:rsidRPr="001B3A94" w:rsidRDefault="009F1975" w:rsidP="00B92263">
      <w:pPr>
        <w:rPr>
          <w:sz w:val="22"/>
          <w:szCs w:val="22"/>
        </w:rPr>
      </w:pPr>
      <w:r w:rsidRPr="001B3A94">
        <w:rPr>
          <w:sz w:val="22"/>
          <w:szCs w:val="22"/>
        </w:rPr>
        <w:t xml:space="preserve">Onderstaande </w:t>
      </w:r>
      <w:r w:rsidR="00B92263" w:rsidRPr="001B3A94">
        <w:rPr>
          <w:sz w:val="22"/>
          <w:szCs w:val="22"/>
        </w:rPr>
        <w:t xml:space="preserve">partners dragen hun steentje bij om het leren op school levensecht te maken. </w:t>
      </w:r>
    </w:p>
    <w:p w14:paraId="71ADC3C4" w14:textId="77777777" w:rsidR="009F1975" w:rsidRPr="001B3A94" w:rsidRDefault="009F1975" w:rsidP="00B92263">
      <w:pPr>
        <w:rPr>
          <w:sz w:val="22"/>
          <w:szCs w:val="22"/>
        </w:rPr>
      </w:pPr>
    </w:p>
    <w:p w14:paraId="323C17FC" w14:textId="77777777" w:rsidR="009F1975" w:rsidRPr="001B3A94" w:rsidRDefault="009F1975" w:rsidP="00B92263">
      <w:pPr>
        <w:rPr>
          <w:sz w:val="22"/>
          <w:szCs w:val="22"/>
        </w:rPr>
      </w:pPr>
      <w:r w:rsidRPr="001B3A94">
        <w:rPr>
          <w:sz w:val="22"/>
          <w:szCs w:val="22"/>
        </w:rPr>
        <w:t xml:space="preserve">Meer bepaald werken we aan volgende langere trajecten: </w:t>
      </w:r>
    </w:p>
    <w:p w14:paraId="7734FCCA" w14:textId="37FF72EF" w:rsidR="00C31CA8" w:rsidRPr="001B3A94" w:rsidRDefault="000D30A5" w:rsidP="003F74F0">
      <w:pPr>
        <w:pStyle w:val="Inhopg3"/>
        <w:numPr>
          <w:ilvl w:val="0"/>
          <w:numId w:val="11"/>
        </w:numPr>
        <w:rPr>
          <w:sz w:val="22"/>
          <w:szCs w:val="22"/>
        </w:rPr>
      </w:pPr>
      <w:r w:rsidRPr="001B3A94">
        <w:rPr>
          <w:sz w:val="22"/>
          <w:szCs w:val="22"/>
        </w:rPr>
        <w:t xml:space="preserve">Pennenvrienden </w:t>
      </w:r>
      <w:r w:rsidR="009F1975" w:rsidRPr="001B3A94">
        <w:rPr>
          <w:sz w:val="22"/>
          <w:szCs w:val="22"/>
        </w:rPr>
        <w:t xml:space="preserve"> </w:t>
      </w:r>
      <w:r w:rsidRPr="001B3A94">
        <w:rPr>
          <w:sz w:val="22"/>
          <w:szCs w:val="22"/>
        </w:rPr>
        <w:t>(</w:t>
      </w:r>
      <w:r w:rsidR="009F1975" w:rsidRPr="001B3A94">
        <w:rPr>
          <w:sz w:val="22"/>
          <w:szCs w:val="22"/>
        </w:rPr>
        <w:t>SP, HHS</w:t>
      </w:r>
      <w:r w:rsidRPr="001B3A94">
        <w:rPr>
          <w:sz w:val="22"/>
          <w:szCs w:val="22"/>
        </w:rPr>
        <w:t>)</w:t>
      </w:r>
      <w:r w:rsidR="003F74F0" w:rsidRPr="001B3A94">
        <w:rPr>
          <w:sz w:val="22"/>
          <w:szCs w:val="22"/>
        </w:rPr>
        <w:t xml:space="preserve"> </w:t>
      </w:r>
      <w:r w:rsidR="003F74F0" w:rsidRPr="001B3A94">
        <w:rPr>
          <w:sz w:val="22"/>
          <w:szCs w:val="22"/>
        </w:rPr>
        <w:br/>
      </w:r>
      <w:r w:rsidR="009F1975" w:rsidRPr="001B3A94">
        <w:rPr>
          <w:sz w:val="22"/>
          <w:szCs w:val="22"/>
        </w:rPr>
        <w:t>Kinderen van 4</w:t>
      </w:r>
      <w:r w:rsidR="009F1975" w:rsidRPr="001B3A94">
        <w:rPr>
          <w:sz w:val="22"/>
          <w:szCs w:val="22"/>
          <w:vertAlign w:val="superscript"/>
        </w:rPr>
        <w:t>de</w:t>
      </w:r>
      <w:r w:rsidR="009F1975" w:rsidRPr="001B3A94">
        <w:rPr>
          <w:sz w:val="22"/>
          <w:szCs w:val="22"/>
        </w:rPr>
        <w:t xml:space="preserve"> lj pennen en mailen naar mekaar  + introductie in omgaan met interne</w:t>
      </w:r>
      <w:r w:rsidR="00C31CA8" w:rsidRPr="001B3A94">
        <w:rPr>
          <w:sz w:val="22"/>
          <w:szCs w:val="22"/>
        </w:rPr>
        <w:t xml:space="preserve">t en sociale media. </w:t>
      </w:r>
    </w:p>
    <w:p w14:paraId="46D2C333" w14:textId="253079AA" w:rsidR="00C31CA8" w:rsidRPr="001B3A94" w:rsidRDefault="009F1975" w:rsidP="00C31CA8">
      <w:pPr>
        <w:pStyle w:val="Inhopg3"/>
        <w:numPr>
          <w:ilvl w:val="0"/>
          <w:numId w:val="11"/>
        </w:numPr>
        <w:rPr>
          <w:sz w:val="22"/>
          <w:szCs w:val="22"/>
        </w:rPr>
      </w:pPr>
      <w:r w:rsidRPr="001B3A94">
        <w:rPr>
          <w:sz w:val="22"/>
          <w:szCs w:val="22"/>
        </w:rPr>
        <w:t>Ontwikkelen van een dossier voor de samenwerking VAB – Jetse Academie</w:t>
      </w:r>
      <w:r w:rsidR="000D30A5" w:rsidRPr="001B3A94">
        <w:rPr>
          <w:sz w:val="22"/>
          <w:szCs w:val="22"/>
        </w:rPr>
        <w:t xml:space="preserve"> </w:t>
      </w:r>
      <w:r w:rsidRPr="001B3A94">
        <w:rPr>
          <w:sz w:val="22"/>
          <w:szCs w:val="22"/>
        </w:rPr>
        <w:t xml:space="preserve">binnen het nieuwe decreet op DKO. </w:t>
      </w:r>
    </w:p>
    <w:p w14:paraId="2E344E83" w14:textId="500E15B3" w:rsidR="00C31CA8" w:rsidRPr="001B3A94" w:rsidRDefault="000D30A5" w:rsidP="00FD4975">
      <w:pPr>
        <w:pStyle w:val="Inhopg3"/>
        <w:numPr>
          <w:ilvl w:val="0"/>
          <w:numId w:val="11"/>
        </w:numPr>
        <w:rPr>
          <w:sz w:val="22"/>
          <w:szCs w:val="22"/>
        </w:rPr>
      </w:pPr>
      <w:r w:rsidRPr="001B3A94">
        <w:rPr>
          <w:sz w:val="22"/>
          <w:szCs w:val="22"/>
        </w:rPr>
        <w:t xml:space="preserve">Museum in het museum </w:t>
      </w:r>
      <w:r w:rsidR="009F1975" w:rsidRPr="001B3A94">
        <w:rPr>
          <w:sz w:val="22"/>
          <w:szCs w:val="22"/>
        </w:rPr>
        <w:t xml:space="preserve"> </w:t>
      </w:r>
      <w:r w:rsidRPr="001B3A94">
        <w:rPr>
          <w:sz w:val="22"/>
          <w:szCs w:val="22"/>
        </w:rPr>
        <w:t>(VAB)</w:t>
      </w:r>
      <w:r w:rsidR="00FD4975" w:rsidRPr="001B3A94">
        <w:rPr>
          <w:sz w:val="22"/>
          <w:szCs w:val="22"/>
        </w:rPr>
        <w:br/>
      </w:r>
      <w:r w:rsidRPr="001B3A94">
        <w:rPr>
          <w:sz w:val="22"/>
          <w:szCs w:val="22"/>
        </w:rPr>
        <w:t>Kinderen van 3</w:t>
      </w:r>
      <w:r w:rsidRPr="001B3A94">
        <w:rPr>
          <w:sz w:val="22"/>
          <w:szCs w:val="22"/>
          <w:vertAlign w:val="superscript"/>
        </w:rPr>
        <w:t>de</w:t>
      </w:r>
      <w:r w:rsidRPr="001B3A94">
        <w:rPr>
          <w:sz w:val="22"/>
          <w:szCs w:val="22"/>
        </w:rPr>
        <w:t xml:space="preserve"> lj bouwen een museum in </w:t>
      </w:r>
      <w:r w:rsidR="009F1975" w:rsidRPr="001B3A94">
        <w:rPr>
          <w:sz w:val="22"/>
          <w:szCs w:val="22"/>
        </w:rPr>
        <w:t>Atelier 34</w:t>
      </w:r>
      <w:r w:rsidRPr="001B3A94">
        <w:rPr>
          <w:sz w:val="22"/>
          <w:szCs w:val="22"/>
        </w:rPr>
        <w:t>zero Muzeum</w:t>
      </w:r>
    </w:p>
    <w:p w14:paraId="27B4C67E" w14:textId="28F7C2E3" w:rsidR="00C31CA8" w:rsidRPr="001B3A94" w:rsidRDefault="00C31CA8" w:rsidP="00C31CA8">
      <w:pPr>
        <w:pStyle w:val="Lijstalinea"/>
        <w:numPr>
          <w:ilvl w:val="0"/>
          <w:numId w:val="11"/>
        </w:numPr>
        <w:rPr>
          <w:sz w:val="22"/>
          <w:szCs w:val="22"/>
        </w:rPr>
      </w:pPr>
      <w:r w:rsidRPr="001B3A94">
        <w:rPr>
          <w:sz w:val="22"/>
          <w:szCs w:val="22"/>
        </w:rPr>
        <w:t xml:space="preserve">Waterweg?! </w:t>
      </w:r>
      <w:r w:rsidR="009F1975" w:rsidRPr="001B3A94">
        <w:rPr>
          <w:sz w:val="22"/>
          <w:szCs w:val="22"/>
        </w:rPr>
        <w:t>(HHS, SP)</w:t>
      </w:r>
      <w:r w:rsidR="009F1975" w:rsidRPr="001B3A94">
        <w:rPr>
          <w:rFonts w:ascii="Wingdings" w:hAnsi="Wingdings"/>
          <w:color w:val="000000"/>
          <w:sz w:val="22"/>
          <w:szCs w:val="22"/>
        </w:rPr>
        <w:br/>
      </w:r>
      <w:r w:rsidR="009F1975" w:rsidRPr="001B3A94">
        <w:rPr>
          <w:sz w:val="22"/>
          <w:szCs w:val="22"/>
        </w:rPr>
        <w:t>Project rond duurzame omgang met water met de kinderen van 5</w:t>
      </w:r>
      <w:r w:rsidR="009F1975" w:rsidRPr="001B3A94">
        <w:rPr>
          <w:sz w:val="22"/>
          <w:szCs w:val="22"/>
          <w:vertAlign w:val="superscript"/>
        </w:rPr>
        <w:t>de</w:t>
      </w:r>
      <w:r w:rsidR="009F1975" w:rsidRPr="001B3A94">
        <w:rPr>
          <w:sz w:val="22"/>
          <w:szCs w:val="22"/>
        </w:rPr>
        <w:t xml:space="preserve"> leerjaar </w:t>
      </w:r>
    </w:p>
    <w:p w14:paraId="5D2F8D83" w14:textId="39169EA4" w:rsidR="00C31CA8" w:rsidRPr="001B3A94" w:rsidRDefault="00C31CA8" w:rsidP="00C31CA8">
      <w:pPr>
        <w:pStyle w:val="Lijstalinea"/>
        <w:numPr>
          <w:ilvl w:val="0"/>
          <w:numId w:val="11"/>
        </w:numPr>
        <w:rPr>
          <w:sz w:val="22"/>
          <w:szCs w:val="22"/>
        </w:rPr>
      </w:pPr>
      <w:r w:rsidRPr="001B3A94">
        <w:rPr>
          <w:sz w:val="22"/>
          <w:szCs w:val="22"/>
        </w:rPr>
        <w:t>Soepbar</w:t>
      </w:r>
      <w:r w:rsidR="000D30A5" w:rsidRPr="001B3A94">
        <w:rPr>
          <w:sz w:val="22"/>
          <w:szCs w:val="22"/>
        </w:rPr>
        <w:t xml:space="preserve"> (</w:t>
      </w:r>
      <w:r w:rsidR="009F1975" w:rsidRPr="001B3A94">
        <w:rPr>
          <w:sz w:val="22"/>
          <w:szCs w:val="22"/>
        </w:rPr>
        <w:t>SP</w:t>
      </w:r>
      <w:r w:rsidR="000D30A5" w:rsidRPr="001B3A94">
        <w:rPr>
          <w:sz w:val="22"/>
          <w:szCs w:val="22"/>
        </w:rPr>
        <w:t>)</w:t>
      </w:r>
      <w:r w:rsidR="009F1975" w:rsidRPr="001B3A94">
        <w:rPr>
          <w:sz w:val="22"/>
          <w:szCs w:val="22"/>
          <w:u w:val="single"/>
        </w:rPr>
        <w:br/>
      </w:r>
      <w:r w:rsidR="00FD4975" w:rsidRPr="001B3A94">
        <w:rPr>
          <w:sz w:val="22"/>
          <w:szCs w:val="22"/>
        </w:rPr>
        <w:t>Cocreatief p</w:t>
      </w:r>
      <w:r w:rsidR="009F1975" w:rsidRPr="001B3A94">
        <w:rPr>
          <w:sz w:val="22"/>
          <w:szCs w:val="22"/>
        </w:rPr>
        <w:t xml:space="preserve">roject </w:t>
      </w:r>
      <w:r w:rsidR="00FD4975" w:rsidRPr="001B3A94">
        <w:rPr>
          <w:sz w:val="22"/>
          <w:szCs w:val="22"/>
        </w:rPr>
        <w:t xml:space="preserve">van </w:t>
      </w:r>
      <w:r w:rsidR="009F1975" w:rsidRPr="001B3A94">
        <w:rPr>
          <w:sz w:val="22"/>
          <w:szCs w:val="22"/>
        </w:rPr>
        <w:t xml:space="preserve">Juf Patricia </w:t>
      </w:r>
      <w:r w:rsidR="00FD4975" w:rsidRPr="001B3A94">
        <w:rPr>
          <w:sz w:val="22"/>
          <w:szCs w:val="22"/>
        </w:rPr>
        <w:t>met haar leerlingen en hun ouders</w:t>
      </w:r>
      <w:r w:rsidR="009F1975" w:rsidRPr="001B3A94">
        <w:rPr>
          <w:sz w:val="22"/>
          <w:szCs w:val="22"/>
        </w:rPr>
        <w:t xml:space="preserve">: boodschappen </w:t>
      </w:r>
      <w:r w:rsidR="000D30A5" w:rsidRPr="001B3A94">
        <w:rPr>
          <w:sz w:val="22"/>
          <w:szCs w:val="22"/>
        </w:rPr>
        <w:t xml:space="preserve">doen, soep maken + organiseren </w:t>
      </w:r>
      <w:r w:rsidR="00FD4975" w:rsidRPr="001B3A94">
        <w:rPr>
          <w:sz w:val="22"/>
          <w:szCs w:val="22"/>
        </w:rPr>
        <w:t>soepbar</w:t>
      </w:r>
      <w:r w:rsidRPr="001B3A94">
        <w:rPr>
          <w:sz w:val="22"/>
          <w:szCs w:val="22"/>
        </w:rPr>
        <w:t xml:space="preserve">. </w:t>
      </w:r>
    </w:p>
    <w:p w14:paraId="6B70FA5F" w14:textId="65448A47" w:rsidR="003F74F0" w:rsidRPr="001B3A94" w:rsidRDefault="009F1975" w:rsidP="003F74F0">
      <w:pPr>
        <w:pStyle w:val="Lijstalinea"/>
        <w:numPr>
          <w:ilvl w:val="0"/>
          <w:numId w:val="11"/>
        </w:numPr>
        <w:rPr>
          <w:sz w:val="22"/>
          <w:szCs w:val="22"/>
        </w:rPr>
      </w:pPr>
      <w:r w:rsidRPr="001B3A94">
        <w:rPr>
          <w:sz w:val="22"/>
          <w:szCs w:val="22"/>
        </w:rPr>
        <w:t xml:space="preserve">Storytelling – </w:t>
      </w:r>
      <w:r w:rsidR="00FD4975" w:rsidRPr="001B3A94">
        <w:rPr>
          <w:sz w:val="22"/>
          <w:szCs w:val="22"/>
        </w:rPr>
        <w:t>intergenerationeel project (VAB</w:t>
      </w:r>
      <w:r w:rsidRPr="001B3A94">
        <w:rPr>
          <w:sz w:val="22"/>
          <w:szCs w:val="22"/>
        </w:rPr>
        <w:t>)</w:t>
      </w:r>
    </w:p>
    <w:p w14:paraId="44778525" w14:textId="196B6901" w:rsidR="009F1975" w:rsidRPr="001B3A94" w:rsidRDefault="009F1975" w:rsidP="003F74F0">
      <w:pPr>
        <w:pStyle w:val="Lijstalinea"/>
        <w:rPr>
          <w:sz w:val="22"/>
          <w:szCs w:val="22"/>
        </w:rPr>
      </w:pPr>
      <w:r w:rsidRPr="001B3A94">
        <w:rPr>
          <w:sz w:val="22"/>
          <w:szCs w:val="22"/>
        </w:rPr>
        <w:t xml:space="preserve">Lancering van een intergenerationeel </w:t>
      </w:r>
      <w:r w:rsidR="002D6DA3" w:rsidRPr="001B3A94">
        <w:rPr>
          <w:sz w:val="22"/>
          <w:szCs w:val="22"/>
        </w:rPr>
        <w:t xml:space="preserve">project </w:t>
      </w:r>
      <w:r w:rsidRPr="001B3A94">
        <w:rPr>
          <w:sz w:val="22"/>
          <w:szCs w:val="22"/>
        </w:rPr>
        <w:t>met kinderen van 5</w:t>
      </w:r>
      <w:r w:rsidRPr="001B3A94">
        <w:rPr>
          <w:sz w:val="22"/>
          <w:szCs w:val="22"/>
          <w:vertAlign w:val="superscript"/>
        </w:rPr>
        <w:t>de</w:t>
      </w:r>
      <w:r w:rsidRPr="001B3A94">
        <w:rPr>
          <w:sz w:val="22"/>
          <w:szCs w:val="22"/>
        </w:rPr>
        <w:t xml:space="preserve"> leerjaar</w:t>
      </w:r>
    </w:p>
    <w:p w14:paraId="61006000" w14:textId="30257ABE" w:rsidR="00FD4975" w:rsidRPr="001B3A94" w:rsidRDefault="00FD4975" w:rsidP="002D6DA3">
      <w:pPr>
        <w:pStyle w:val="Lijstalinea"/>
        <w:numPr>
          <w:ilvl w:val="0"/>
          <w:numId w:val="11"/>
        </w:numPr>
        <w:rPr>
          <w:sz w:val="22"/>
          <w:szCs w:val="22"/>
        </w:rPr>
      </w:pPr>
      <w:r w:rsidRPr="001B3A94">
        <w:rPr>
          <w:sz w:val="22"/>
          <w:szCs w:val="22"/>
        </w:rPr>
        <w:t>Eerdere projecten: Diverse Magrittetrajecten in het kader van het Magrittejaar, intergenerationeel kinderkoor</w:t>
      </w:r>
      <w:r w:rsidR="00C77B8D" w:rsidRPr="001B3A94">
        <w:rPr>
          <w:sz w:val="22"/>
          <w:szCs w:val="22"/>
        </w:rPr>
        <w:t>, Filmproject in het kader van Cinema Fonkel*</w:t>
      </w:r>
      <w:r w:rsidRPr="001B3A94">
        <w:rPr>
          <w:sz w:val="22"/>
          <w:szCs w:val="22"/>
        </w:rPr>
        <w:t xml:space="preserve">. </w:t>
      </w:r>
    </w:p>
    <w:p w14:paraId="43FADB7E" w14:textId="77777777" w:rsidR="00B92263" w:rsidRPr="001B3A94" w:rsidRDefault="00B92263" w:rsidP="00B92263">
      <w:pPr>
        <w:rPr>
          <w:color w:val="FF0000"/>
          <w:sz w:val="22"/>
          <w:szCs w:val="22"/>
        </w:rPr>
      </w:pPr>
    </w:p>
    <w:tbl>
      <w:tblPr>
        <w:tblStyle w:val="Tabelraster"/>
        <w:tblW w:w="0" w:type="auto"/>
        <w:tblLook w:val="04A0" w:firstRow="1" w:lastRow="0" w:firstColumn="1" w:lastColumn="0" w:noHBand="0" w:noVBand="1"/>
      </w:tblPr>
      <w:tblGrid>
        <w:gridCol w:w="4530"/>
        <w:gridCol w:w="4526"/>
      </w:tblGrid>
      <w:tr w:rsidR="00FD4975" w:rsidRPr="001B3A94" w14:paraId="29B8C8B8" w14:textId="77777777" w:rsidTr="00FD4975">
        <w:tc>
          <w:tcPr>
            <w:tcW w:w="4603" w:type="dxa"/>
          </w:tcPr>
          <w:p w14:paraId="657B623F" w14:textId="41EA9D6A" w:rsidR="00FD4975" w:rsidRPr="0021355C" w:rsidRDefault="00FD4975" w:rsidP="00B92263">
            <w:pPr>
              <w:rPr>
                <w:sz w:val="22"/>
                <w:szCs w:val="22"/>
              </w:rPr>
            </w:pPr>
            <w:r w:rsidRPr="0021355C">
              <w:rPr>
                <w:sz w:val="22"/>
                <w:szCs w:val="22"/>
              </w:rPr>
              <w:t xml:space="preserve">Milieuorganisaties </w:t>
            </w:r>
          </w:p>
        </w:tc>
        <w:tc>
          <w:tcPr>
            <w:tcW w:w="4603" w:type="dxa"/>
          </w:tcPr>
          <w:p w14:paraId="497507CB" w14:textId="4B5041FD" w:rsidR="00FD4975" w:rsidRPr="0021355C" w:rsidRDefault="00FD4975" w:rsidP="00B92263">
            <w:pPr>
              <w:rPr>
                <w:sz w:val="22"/>
                <w:szCs w:val="22"/>
              </w:rPr>
            </w:pPr>
            <w:r w:rsidRPr="0021355C">
              <w:rPr>
                <w:sz w:val="22"/>
                <w:szCs w:val="22"/>
              </w:rPr>
              <w:t>En andere</w:t>
            </w:r>
          </w:p>
        </w:tc>
      </w:tr>
      <w:tr w:rsidR="00FD4975" w:rsidRPr="001B3A94" w14:paraId="2313993E" w14:textId="77777777" w:rsidTr="00FD4975">
        <w:tc>
          <w:tcPr>
            <w:tcW w:w="4603" w:type="dxa"/>
          </w:tcPr>
          <w:p w14:paraId="1394637B" w14:textId="77777777" w:rsidR="00FD4975" w:rsidRPr="001B3A94" w:rsidRDefault="00FD4975" w:rsidP="00FD4975">
            <w:pPr>
              <w:rPr>
                <w:sz w:val="22"/>
                <w:szCs w:val="22"/>
              </w:rPr>
            </w:pPr>
            <w:r w:rsidRPr="001B3A94">
              <w:rPr>
                <w:sz w:val="22"/>
                <w:szCs w:val="22"/>
              </w:rPr>
              <w:t xml:space="preserve">Brusseau </w:t>
            </w:r>
          </w:p>
          <w:p w14:paraId="3EB9115E" w14:textId="77777777" w:rsidR="00FD4975" w:rsidRPr="001B3A94" w:rsidRDefault="00FD4975" w:rsidP="00FD4975">
            <w:pPr>
              <w:rPr>
                <w:sz w:val="22"/>
                <w:szCs w:val="22"/>
              </w:rPr>
            </w:pPr>
            <w:r w:rsidRPr="001B3A94">
              <w:rPr>
                <w:sz w:val="22"/>
                <w:szCs w:val="22"/>
              </w:rPr>
              <w:t>GoodPlanet vzw</w:t>
            </w:r>
            <w:r w:rsidRPr="001B3A94">
              <w:rPr>
                <w:sz w:val="22"/>
                <w:szCs w:val="22"/>
              </w:rPr>
              <w:br/>
              <w:t>Kinderboerderij Jette</w:t>
            </w:r>
          </w:p>
          <w:p w14:paraId="5CDC1904" w14:textId="77777777" w:rsidR="00FD4975" w:rsidRPr="001B3A94" w:rsidRDefault="00FD4975" w:rsidP="00FD4975">
            <w:pPr>
              <w:rPr>
                <w:sz w:val="22"/>
                <w:szCs w:val="22"/>
              </w:rPr>
            </w:pPr>
            <w:r w:rsidRPr="001B3A94">
              <w:rPr>
                <w:sz w:val="22"/>
                <w:szCs w:val="22"/>
              </w:rPr>
              <w:t xml:space="preserve">Mileuzorg op school (OCB). </w:t>
            </w:r>
          </w:p>
          <w:p w14:paraId="02B88E71" w14:textId="77777777" w:rsidR="00FD4975" w:rsidRPr="001B3A94" w:rsidRDefault="00FD4975" w:rsidP="00FD4975">
            <w:pPr>
              <w:rPr>
                <w:sz w:val="22"/>
                <w:szCs w:val="22"/>
              </w:rPr>
            </w:pPr>
            <w:r w:rsidRPr="001B3A94">
              <w:rPr>
                <w:sz w:val="22"/>
                <w:szCs w:val="22"/>
              </w:rPr>
              <w:t>Natuurpunt Brussel</w:t>
            </w:r>
          </w:p>
          <w:p w14:paraId="7D3D2C4F" w14:textId="77777777" w:rsidR="00FD4975" w:rsidRPr="001B3A94" w:rsidRDefault="00FD4975" w:rsidP="00FD4975">
            <w:pPr>
              <w:rPr>
                <w:sz w:val="22"/>
                <w:szCs w:val="22"/>
              </w:rPr>
            </w:pPr>
            <w:r w:rsidRPr="001B3A94">
              <w:rPr>
                <w:sz w:val="22"/>
                <w:szCs w:val="22"/>
              </w:rPr>
              <w:t xml:space="preserve">Brusselse Natuurgidsen </w:t>
            </w:r>
          </w:p>
          <w:p w14:paraId="2ED9D9CC" w14:textId="77777777" w:rsidR="00FD4975" w:rsidRPr="001B3A94" w:rsidRDefault="00FD4975" w:rsidP="00FD4975">
            <w:pPr>
              <w:rPr>
                <w:sz w:val="22"/>
                <w:szCs w:val="22"/>
              </w:rPr>
            </w:pPr>
            <w:r w:rsidRPr="001B3A94">
              <w:rPr>
                <w:sz w:val="22"/>
                <w:szCs w:val="22"/>
              </w:rPr>
              <w:t>Staten Generaal van het Water</w:t>
            </w:r>
          </w:p>
          <w:p w14:paraId="30F909BF" w14:textId="77777777" w:rsidR="00FD4975" w:rsidRPr="001B3A94" w:rsidRDefault="00FD4975" w:rsidP="00B92263">
            <w:pPr>
              <w:rPr>
                <w:color w:val="FF0000"/>
                <w:sz w:val="22"/>
                <w:szCs w:val="22"/>
              </w:rPr>
            </w:pPr>
          </w:p>
        </w:tc>
        <w:tc>
          <w:tcPr>
            <w:tcW w:w="4603" w:type="dxa"/>
          </w:tcPr>
          <w:p w14:paraId="72ABCA1E" w14:textId="77777777" w:rsidR="00FD4975" w:rsidRPr="001B3A94" w:rsidRDefault="00FD4975" w:rsidP="00FD4975">
            <w:pPr>
              <w:rPr>
                <w:sz w:val="22"/>
                <w:szCs w:val="22"/>
              </w:rPr>
            </w:pPr>
            <w:r w:rsidRPr="001B3A94">
              <w:rPr>
                <w:sz w:val="22"/>
                <w:szCs w:val="22"/>
              </w:rPr>
              <w:t xml:space="preserve">Atelier 34zero Muzeum </w:t>
            </w:r>
          </w:p>
          <w:p w14:paraId="4375E320" w14:textId="77777777" w:rsidR="00FD4975" w:rsidRPr="001B3A94" w:rsidRDefault="00FD4975" w:rsidP="00FD4975">
            <w:pPr>
              <w:rPr>
                <w:sz w:val="22"/>
                <w:szCs w:val="22"/>
              </w:rPr>
            </w:pPr>
            <w:r w:rsidRPr="001B3A94">
              <w:rPr>
                <w:sz w:val="22"/>
                <w:szCs w:val="22"/>
              </w:rPr>
              <w:t xml:space="preserve">Creafant vzw </w:t>
            </w:r>
          </w:p>
          <w:p w14:paraId="1C9710C7" w14:textId="77777777" w:rsidR="00FD4975" w:rsidRPr="0021355C" w:rsidRDefault="00FD4975" w:rsidP="00FD4975">
            <w:pPr>
              <w:rPr>
                <w:color w:val="7F7F7F" w:themeColor="text1" w:themeTint="80"/>
                <w:sz w:val="22"/>
                <w:szCs w:val="22"/>
              </w:rPr>
            </w:pPr>
            <w:r w:rsidRPr="0021355C">
              <w:rPr>
                <w:color w:val="7F7F7F" w:themeColor="text1" w:themeTint="80"/>
                <w:sz w:val="22"/>
                <w:szCs w:val="22"/>
              </w:rPr>
              <w:t xml:space="preserve">De Leesfee </w:t>
            </w:r>
          </w:p>
          <w:p w14:paraId="6A6B6713" w14:textId="77777777" w:rsidR="00FD4975" w:rsidRPr="001B3A94" w:rsidRDefault="00FD4975" w:rsidP="00FD4975">
            <w:pPr>
              <w:rPr>
                <w:sz w:val="22"/>
                <w:szCs w:val="22"/>
              </w:rPr>
            </w:pPr>
            <w:r w:rsidRPr="001B3A94">
              <w:rPr>
                <w:sz w:val="22"/>
                <w:szCs w:val="22"/>
              </w:rPr>
              <w:t>Jekino vzw</w:t>
            </w:r>
          </w:p>
          <w:p w14:paraId="355E3A5D" w14:textId="77777777" w:rsidR="00FD4975" w:rsidRPr="001B3A94" w:rsidRDefault="00FD4975" w:rsidP="00FD4975">
            <w:pPr>
              <w:rPr>
                <w:sz w:val="22"/>
                <w:szCs w:val="22"/>
              </w:rPr>
            </w:pPr>
            <w:r w:rsidRPr="001B3A94">
              <w:rPr>
                <w:sz w:val="22"/>
                <w:szCs w:val="22"/>
              </w:rPr>
              <w:t>Labolobo vzw</w:t>
            </w:r>
          </w:p>
          <w:p w14:paraId="7AF1E24A" w14:textId="77777777" w:rsidR="00FD4975" w:rsidRPr="001B3A94" w:rsidRDefault="00FD4975" w:rsidP="00FD4975">
            <w:pPr>
              <w:rPr>
                <w:sz w:val="22"/>
                <w:szCs w:val="22"/>
              </w:rPr>
            </w:pPr>
            <w:r w:rsidRPr="001B3A94">
              <w:rPr>
                <w:sz w:val="22"/>
                <w:szCs w:val="22"/>
              </w:rPr>
              <w:t>Muz-e vzw</w:t>
            </w:r>
          </w:p>
          <w:p w14:paraId="2C832F4A" w14:textId="77777777" w:rsidR="00FD4975" w:rsidRPr="001B3A94" w:rsidRDefault="00FD4975" w:rsidP="00FD4975">
            <w:pPr>
              <w:rPr>
                <w:sz w:val="22"/>
                <w:szCs w:val="22"/>
              </w:rPr>
            </w:pPr>
            <w:r w:rsidRPr="001B3A94">
              <w:rPr>
                <w:sz w:val="22"/>
                <w:szCs w:val="22"/>
              </w:rPr>
              <w:t>Verhalenbakkerij vzw</w:t>
            </w:r>
          </w:p>
          <w:p w14:paraId="5CF7A220" w14:textId="48A805A8" w:rsidR="00FD4975" w:rsidRPr="001B3A94" w:rsidRDefault="00FD4975" w:rsidP="00B92263">
            <w:pPr>
              <w:rPr>
                <w:sz w:val="22"/>
                <w:szCs w:val="22"/>
              </w:rPr>
            </w:pPr>
            <w:r w:rsidRPr="001B3A94">
              <w:rPr>
                <w:sz w:val="22"/>
                <w:szCs w:val="22"/>
              </w:rPr>
              <w:t>Viva Jette!</w:t>
            </w:r>
          </w:p>
        </w:tc>
      </w:tr>
    </w:tbl>
    <w:p w14:paraId="09C35182" w14:textId="77777777" w:rsidR="00B92263" w:rsidRPr="001B3A94" w:rsidRDefault="00B92263" w:rsidP="00B92263">
      <w:pPr>
        <w:rPr>
          <w:color w:val="FF0000"/>
          <w:sz w:val="22"/>
          <w:szCs w:val="22"/>
        </w:rPr>
      </w:pPr>
    </w:p>
    <w:p w14:paraId="69437712" w14:textId="77777777" w:rsidR="00B92263" w:rsidRPr="001B3A94" w:rsidRDefault="00B92263" w:rsidP="00B92263">
      <w:pPr>
        <w:rPr>
          <w:sz w:val="22"/>
          <w:szCs w:val="22"/>
        </w:rPr>
      </w:pPr>
    </w:p>
    <w:p w14:paraId="5C3BE8CB" w14:textId="77777777" w:rsidR="00B92263" w:rsidRPr="001B3A94" w:rsidRDefault="00B92263" w:rsidP="00B92263">
      <w:pPr>
        <w:rPr>
          <w:sz w:val="22"/>
          <w:szCs w:val="22"/>
        </w:rPr>
      </w:pPr>
    </w:p>
    <w:p w14:paraId="015EAC3C" w14:textId="77777777" w:rsidR="00B92263" w:rsidRPr="001B3A94" w:rsidRDefault="00B92263" w:rsidP="00B92263">
      <w:pPr>
        <w:rPr>
          <w:b/>
          <w:sz w:val="22"/>
          <w:szCs w:val="22"/>
        </w:rPr>
      </w:pPr>
      <w:r w:rsidRPr="001B3A94">
        <w:rPr>
          <w:b/>
          <w:sz w:val="22"/>
          <w:szCs w:val="22"/>
        </w:rPr>
        <w:t>Voor de allerkleinsten</w:t>
      </w:r>
    </w:p>
    <w:p w14:paraId="28023046" w14:textId="62275B01" w:rsidR="00B92263" w:rsidRPr="001B3A94" w:rsidRDefault="00FD4975" w:rsidP="00B92263">
      <w:pPr>
        <w:rPr>
          <w:sz w:val="22"/>
          <w:szCs w:val="22"/>
        </w:rPr>
      </w:pPr>
      <w:r w:rsidRPr="001B3A94">
        <w:rPr>
          <w:sz w:val="22"/>
          <w:szCs w:val="22"/>
        </w:rPr>
        <w:t xml:space="preserve">Organiseren we </w:t>
      </w:r>
      <w:r w:rsidR="00B92263" w:rsidRPr="001B3A94">
        <w:rPr>
          <w:sz w:val="22"/>
          <w:szCs w:val="22"/>
        </w:rPr>
        <w:t xml:space="preserve">schoolwandelingen, als ondersteuning voor jonge ouders die voor een schoolkeuze staan. </w:t>
      </w:r>
      <w:r w:rsidRPr="001B3A94">
        <w:rPr>
          <w:sz w:val="22"/>
          <w:szCs w:val="22"/>
        </w:rPr>
        <w:t xml:space="preserve">De wandelingen worden begeleid door de preventiedienst van Jette. </w:t>
      </w:r>
    </w:p>
    <w:p w14:paraId="01B7E660" w14:textId="77777777" w:rsidR="002D6DA3" w:rsidRPr="001B3A94" w:rsidRDefault="002D6DA3" w:rsidP="00B92263">
      <w:pPr>
        <w:rPr>
          <w:sz w:val="22"/>
          <w:szCs w:val="22"/>
        </w:rPr>
      </w:pPr>
    </w:p>
    <w:tbl>
      <w:tblPr>
        <w:tblStyle w:val="Tabelraster"/>
        <w:tblW w:w="0" w:type="auto"/>
        <w:tblLook w:val="04A0" w:firstRow="1" w:lastRow="0" w:firstColumn="1" w:lastColumn="0" w:noHBand="0" w:noVBand="1"/>
      </w:tblPr>
      <w:tblGrid>
        <w:gridCol w:w="3029"/>
        <w:gridCol w:w="3006"/>
        <w:gridCol w:w="3021"/>
      </w:tblGrid>
      <w:tr w:rsidR="00FD4975" w:rsidRPr="001B3A94" w14:paraId="4350C786" w14:textId="77777777" w:rsidTr="00FD4975">
        <w:tc>
          <w:tcPr>
            <w:tcW w:w="3068" w:type="dxa"/>
          </w:tcPr>
          <w:p w14:paraId="5D8616CE" w14:textId="77879DA9" w:rsidR="00FD4975" w:rsidRPr="001B3A94" w:rsidRDefault="00FD4975" w:rsidP="00B92263">
            <w:pPr>
              <w:rPr>
                <w:sz w:val="22"/>
                <w:szCs w:val="22"/>
              </w:rPr>
            </w:pPr>
            <w:r w:rsidRPr="001B3A94">
              <w:rPr>
                <w:sz w:val="22"/>
                <w:szCs w:val="22"/>
              </w:rPr>
              <w:t>Kinderdagverblijven</w:t>
            </w:r>
          </w:p>
        </w:tc>
        <w:tc>
          <w:tcPr>
            <w:tcW w:w="3069" w:type="dxa"/>
          </w:tcPr>
          <w:p w14:paraId="7C25C32F" w14:textId="28B8479E" w:rsidR="00FD4975" w:rsidRPr="001B3A94" w:rsidRDefault="00FD4975" w:rsidP="00B92263">
            <w:pPr>
              <w:rPr>
                <w:sz w:val="22"/>
                <w:szCs w:val="22"/>
              </w:rPr>
            </w:pPr>
            <w:r w:rsidRPr="001B3A94">
              <w:rPr>
                <w:sz w:val="22"/>
                <w:szCs w:val="22"/>
              </w:rPr>
              <w:t>Scholen</w:t>
            </w:r>
          </w:p>
        </w:tc>
        <w:tc>
          <w:tcPr>
            <w:tcW w:w="3069" w:type="dxa"/>
          </w:tcPr>
          <w:p w14:paraId="4FBDE6EC" w14:textId="071A377F" w:rsidR="00FD4975" w:rsidRPr="001B3A94" w:rsidRDefault="00FD4975" w:rsidP="00B92263">
            <w:pPr>
              <w:rPr>
                <w:sz w:val="22"/>
                <w:szCs w:val="22"/>
              </w:rPr>
            </w:pPr>
            <w:r w:rsidRPr="001B3A94">
              <w:rPr>
                <w:sz w:val="22"/>
                <w:szCs w:val="22"/>
              </w:rPr>
              <w:t xml:space="preserve">En andere </w:t>
            </w:r>
          </w:p>
        </w:tc>
      </w:tr>
      <w:tr w:rsidR="00FD4975" w:rsidRPr="001B3A94" w14:paraId="04F9A04F" w14:textId="77777777" w:rsidTr="00FD4975">
        <w:tc>
          <w:tcPr>
            <w:tcW w:w="3068" w:type="dxa"/>
          </w:tcPr>
          <w:p w14:paraId="2DB0F36C" w14:textId="77777777" w:rsidR="00FD4975" w:rsidRPr="001B3A94" w:rsidRDefault="00FD4975" w:rsidP="00FD4975">
            <w:pPr>
              <w:rPr>
                <w:sz w:val="22"/>
                <w:szCs w:val="22"/>
              </w:rPr>
            </w:pPr>
            <w:r w:rsidRPr="001B3A94">
              <w:rPr>
                <w:sz w:val="22"/>
                <w:szCs w:val="22"/>
              </w:rPr>
              <w:t>De Kakkewietjes</w:t>
            </w:r>
          </w:p>
          <w:p w14:paraId="78774881" w14:textId="77777777" w:rsidR="00FD4975" w:rsidRPr="001B3A94" w:rsidRDefault="00FD4975" w:rsidP="00FD4975">
            <w:pPr>
              <w:rPr>
                <w:sz w:val="22"/>
                <w:szCs w:val="22"/>
              </w:rPr>
            </w:pPr>
            <w:r w:rsidRPr="001B3A94">
              <w:rPr>
                <w:sz w:val="22"/>
                <w:szCs w:val="22"/>
              </w:rPr>
              <w:t>De Rakkertjes</w:t>
            </w:r>
          </w:p>
          <w:p w14:paraId="132567A4" w14:textId="77777777" w:rsidR="00FD4975" w:rsidRPr="001B3A94" w:rsidRDefault="00FD4975" w:rsidP="00FD4975">
            <w:pPr>
              <w:rPr>
                <w:sz w:val="22"/>
                <w:szCs w:val="22"/>
              </w:rPr>
            </w:pPr>
            <w:r w:rsidRPr="001B3A94">
              <w:rPr>
                <w:sz w:val="22"/>
                <w:szCs w:val="22"/>
              </w:rPr>
              <w:t>Les 1001 bêtises</w:t>
            </w:r>
          </w:p>
          <w:p w14:paraId="1D05ABEA" w14:textId="77777777" w:rsidR="00FD4975" w:rsidRPr="001B3A94" w:rsidRDefault="00FD4975" w:rsidP="00FD4975">
            <w:pPr>
              <w:rPr>
                <w:sz w:val="22"/>
                <w:szCs w:val="22"/>
              </w:rPr>
            </w:pPr>
            <w:r w:rsidRPr="001B3A94">
              <w:rPr>
                <w:sz w:val="22"/>
                <w:szCs w:val="22"/>
              </w:rPr>
              <w:t>VUB 12</w:t>
            </w:r>
          </w:p>
          <w:p w14:paraId="7DA0DF5C" w14:textId="77777777" w:rsidR="00FD4975" w:rsidRPr="001B3A94" w:rsidRDefault="00FD4975" w:rsidP="00FD4975">
            <w:pPr>
              <w:rPr>
                <w:sz w:val="22"/>
                <w:szCs w:val="22"/>
              </w:rPr>
            </w:pPr>
            <w:r w:rsidRPr="001B3A94">
              <w:rPr>
                <w:sz w:val="22"/>
                <w:szCs w:val="22"/>
              </w:rPr>
              <w:t xml:space="preserve">Windekind </w:t>
            </w:r>
          </w:p>
          <w:p w14:paraId="0D0326B7" w14:textId="77777777" w:rsidR="00FD4975" w:rsidRPr="001B3A94" w:rsidRDefault="00FD4975" w:rsidP="00B92263">
            <w:pPr>
              <w:rPr>
                <w:sz w:val="22"/>
                <w:szCs w:val="22"/>
              </w:rPr>
            </w:pPr>
          </w:p>
        </w:tc>
        <w:tc>
          <w:tcPr>
            <w:tcW w:w="3069" w:type="dxa"/>
          </w:tcPr>
          <w:p w14:paraId="3DF58E3B" w14:textId="77777777" w:rsidR="00FD4975" w:rsidRPr="001B3A94" w:rsidRDefault="00FD4975" w:rsidP="00FD4975">
            <w:pPr>
              <w:rPr>
                <w:sz w:val="22"/>
                <w:szCs w:val="22"/>
              </w:rPr>
            </w:pPr>
            <w:r w:rsidRPr="001B3A94">
              <w:rPr>
                <w:sz w:val="22"/>
                <w:szCs w:val="22"/>
              </w:rPr>
              <w:t>De Kleine Geuzen</w:t>
            </w:r>
          </w:p>
          <w:p w14:paraId="105E36B7" w14:textId="77777777" w:rsidR="00FD4975" w:rsidRPr="001B3A94" w:rsidRDefault="00FD4975" w:rsidP="00FD4975">
            <w:pPr>
              <w:rPr>
                <w:sz w:val="22"/>
                <w:szCs w:val="22"/>
              </w:rPr>
            </w:pPr>
            <w:r w:rsidRPr="001B3A94">
              <w:rPr>
                <w:sz w:val="22"/>
                <w:szCs w:val="22"/>
              </w:rPr>
              <w:t>GBS VandenBorne</w:t>
            </w:r>
          </w:p>
          <w:p w14:paraId="0965D6B0" w14:textId="77777777" w:rsidR="00FD4975" w:rsidRPr="001B3A94" w:rsidRDefault="00FD4975" w:rsidP="00FD4975">
            <w:pPr>
              <w:rPr>
                <w:sz w:val="22"/>
                <w:szCs w:val="22"/>
              </w:rPr>
            </w:pPr>
            <w:r w:rsidRPr="001B3A94">
              <w:rPr>
                <w:sz w:val="22"/>
                <w:szCs w:val="22"/>
              </w:rPr>
              <w:t>GBS Poelbos</w:t>
            </w:r>
          </w:p>
          <w:p w14:paraId="22E9C700" w14:textId="77777777" w:rsidR="00FD4975" w:rsidRPr="001B3A94" w:rsidRDefault="00FD4975" w:rsidP="00FD4975">
            <w:pPr>
              <w:rPr>
                <w:sz w:val="22"/>
                <w:szCs w:val="22"/>
              </w:rPr>
            </w:pPr>
            <w:r w:rsidRPr="001B3A94">
              <w:rPr>
                <w:sz w:val="22"/>
                <w:szCs w:val="22"/>
              </w:rPr>
              <w:t>Sint-Michielsschool</w:t>
            </w:r>
          </w:p>
          <w:p w14:paraId="7D841327" w14:textId="3E6D7FC6" w:rsidR="00FD4975" w:rsidRPr="001B3A94" w:rsidRDefault="00FD4975" w:rsidP="00FD4975">
            <w:pPr>
              <w:rPr>
                <w:sz w:val="22"/>
                <w:szCs w:val="22"/>
              </w:rPr>
            </w:pPr>
            <w:r w:rsidRPr="001B3A94">
              <w:rPr>
                <w:sz w:val="22"/>
                <w:szCs w:val="22"/>
              </w:rPr>
              <w:t>Theodoortje</w:t>
            </w:r>
            <w:r w:rsidR="00C77B8D" w:rsidRPr="001B3A94">
              <w:rPr>
                <w:sz w:val="22"/>
                <w:szCs w:val="22"/>
              </w:rPr>
              <w:br/>
              <w:t>en alle scholen van De Verrekijker</w:t>
            </w:r>
          </w:p>
          <w:p w14:paraId="4CF0F573" w14:textId="77777777" w:rsidR="00FD4975" w:rsidRPr="001B3A94" w:rsidRDefault="00FD4975" w:rsidP="00B92263">
            <w:pPr>
              <w:rPr>
                <w:sz w:val="22"/>
                <w:szCs w:val="22"/>
              </w:rPr>
            </w:pPr>
          </w:p>
        </w:tc>
        <w:tc>
          <w:tcPr>
            <w:tcW w:w="3069" w:type="dxa"/>
          </w:tcPr>
          <w:p w14:paraId="32AF2C13" w14:textId="3CB5187F" w:rsidR="00FD4975" w:rsidRPr="001B3A94" w:rsidRDefault="00FD4975" w:rsidP="00FD4975">
            <w:pPr>
              <w:rPr>
                <w:sz w:val="22"/>
                <w:szCs w:val="22"/>
              </w:rPr>
            </w:pPr>
            <w:r w:rsidRPr="001B3A94">
              <w:rPr>
                <w:sz w:val="22"/>
                <w:szCs w:val="22"/>
              </w:rPr>
              <w:t xml:space="preserve">Intervalle Jette </w:t>
            </w:r>
            <w:r w:rsidR="00161590">
              <w:rPr>
                <w:sz w:val="22"/>
                <w:szCs w:val="22"/>
              </w:rPr>
              <w:t xml:space="preserve"> </w:t>
            </w:r>
          </w:p>
          <w:p w14:paraId="053AA65A" w14:textId="77777777" w:rsidR="00FD4975" w:rsidRPr="001B3A94" w:rsidRDefault="00FD4975" w:rsidP="00FD4975">
            <w:pPr>
              <w:rPr>
                <w:sz w:val="22"/>
                <w:szCs w:val="22"/>
              </w:rPr>
            </w:pPr>
            <w:r w:rsidRPr="001B3A94">
              <w:rPr>
                <w:sz w:val="22"/>
                <w:szCs w:val="22"/>
              </w:rPr>
              <w:t>Kind en Gezin Consultatiebureau Jette</w:t>
            </w:r>
          </w:p>
          <w:p w14:paraId="360C8F2E" w14:textId="77777777" w:rsidR="00FD4975" w:rsidRPr="001B3A94" w:rsidRDefault="00FD4975" w:rsidP="00FD4975">
            <w:pPr>
              <w:rPr>
                <w:sz w:val="22"/>
                <w:szCs w:val="22"/>
              </w:rPr>
            </w:pPr>
            <w:r w:rsidRPr="001B3A94">
              <w:rPr>
                <w:sz w:val="22"/>
                <w:szCs w:val="22"/>
              </w:rPr>
              <w:t>ONE</w:t>
            </w:r>
          </w:p>
          <w:p w14:paraId="530514BE" w14:textId="1ADDB24D" w:rsidR="00FD4975" w:rsidRPr="001B3A94" w:rsidRDefault="00FD4975" w:rsidP="00B92263">
            <w:pPr>
              <w:rPr>
                <w:sz w:val="22"/>
                <w:szCs w:val="22"/>
              </w:rPr>
            </w:pPr>
            <w:r w:rsidRPr="001B3A94">
              <w:rPr>
                <w:sz w:val="22"/>
                <w:szCs w:val="22"/>
              </w:rPr>
              <w:t>Huis van het Kind (Gastje)</w:t>
            </w:r>
          </w:p>
        </w:tc>
      </w:tr>
    </w:tbl>
    <w:p w14:paraId="3B315DF7" w14:textId="77777777" w:rsidR="00B92263" w:rsidRPr="001B3A94" w:rsidRDefault="00B92263" w:rsidP="00B92263">
      <w:pPr>
        <w:rPr>
          <w:sz w:val="22"/>
          <w:szCs w:val="22"/>
        </w:rPr>
      </w:pPr>
    </w:p>
    <w:p w14:paraId="26F9F875" w14:textId="77777777" w:rsidR="000D21EC" w:rsidRDefault="000D21EC" w:rsidP="000D21EC">
      <w:pPr>
        <w:pStyle w:val="Lijstalinea"/>
        <w:ind w:left="1068"/>
      </w:pPr>
    </w:p>
    <w:p w14:paraId="6EBDE8B0" w14:textId="1B3E28E4" w:rsidR="00B92263" w:rsidRPr="002D6DA3" w:rsidRDefault="000D21EC" w:rsidP="000D21EC">
      <w:pPr>
        <w:pStyle w:val="Kop2"/>
      </w:pPr>
      <w:r w:rsidRPr="002D6DA3">
        <w:t>6. Het brede netwerk</w:t>
      </w:r>
    </w:p>
    <w:p w14:paraId="0D45DE62" w14:textId="75912418" w:rsidR="00B92263" w:rsidRPr="001B3A94" w:rsidRDefault="001B3A94" w:rsidP="00B92263">
      <w:pPr>
        <w:rPr>
          <w:sz w:val="22"/>
          <w:szCs w:val="22"/>
        </w:rPr>
      </w:pPr>
      <w:r w:rsidRPr="001B3A94">
        <w:rPr>
          <w:sz w:val="22"/>
          <w:szCs w:val="22"/>
        </w:rPr>
        <w:t xml:space="preserve">Naast het lanceren van diverse samenwerkingsverbanden met structurele en losse partners, is de </w:t>
      </w:r>
      <w:r w:rsidR="00B92263" w:rsidRPr="001B3A94">
        <w:rPr>
          <w:sz w:val="22"/>
          <w:szCs w:val="22"/>
        </w:rPr>
        <w:t xml:space="preserve">brede schoolcoördinator aanwezig op diverse  platformen en overlegorganen. Ter uitwisseling of ondersteuning. </w:t>
      </w:r>
    </w:p>
    <w:p w14:paraId="4C7117B0" w14:textId="77777777" w:rsidR="00B92263" w:rsidRPr="001B3A94" w:rsidRDefault="00B92263" w:rsidP="00B92263">
      <w:pPr>
        <w:pStyle w:val="Lijstalinea"/>
        <w:numPr>
          <w:ilvl w:val="0"/>
          <w:numId w:val="9"/>
        </w:numPr>
        <w:rPr>
          <w:sz w:val="22"/>
          <w:szCs w:val="22"/>
        </w:rPr>
      </w:pPr>
      <w:r w:rsidRPr="001B3A94">
        <w:rPr>
          <w:sz w:val="22"/>
          <w:szCs w:val="22"/>
        </w:rPr>
        <w:t>Coördination Sociale (OCMW Jette)</w:t>
      </w:r>
    </w:p>
    <w:p w14:paraId="29A69CB8" w14:textId="77777777" w:rsidR="00B92263" w:rsidRPr="001B3A94" w:rsidRDefault="00B92263" w:rsidP="00B92263">
      <w:pPr>
        <w:pStyle w:val="Lijstalinea"/>
        <w:numPr>
          <w:ilvl w:val="0"/>
          <w:numId w:val="9"/>
        </w:numPr>
        <w:rPr>
          <w:sz w:val="22"/>
          <w:szCs w:val="22"/>
        </w:rPr>
      </w:pPr>
      <w:r w:rsidRPr="001B3A94">
        <w:rPr>
          <w:sz w:val="22"/>
          <w:szCs w:val="22"/>
        </w:rPr>
        <w:t>Huis van het Kind Jette, Ganshoren en Sint-Agatha Berchem</w:t>
      </w:r>
    </w:p>
    <w:p w14:paraId="77D71A41" w14:textId="77777777" w:rsidR="00B92263" w:rsidRPr="001B3A94" w:rsidRDefault="00B92263" w:rsidP="00B92263">
      <w:pPr>
        <w:pStyle w:val="Lijstalinea"/>
        <w:numPr>
          <w:ilvl w:val="0"/>
          <w:numId w:val="9"/>
        </w:numPr>
        <w:rPr>
          <w:sz w:val="22"/>
          <w:szCs w:val="22"/>
        </w:rPr>
      </w:pPr>
      <w:r w:rsidRPr="001B3A94">
        <w:rPr>
          <w:sz w:val="22"/>
          <w:szCs w:val="22"/>
        </w:rPr>
        <w:t>Lerend Netwerk Kansarmoede (Vrienden van het Huizeke)</w:t>
      </w:r>
    </w:p>
    <w:p w14:paraId="12172089" w14:textId="77777777" w:rsidR="00B92263" w:rsidRPr="001B3A94" w:rsidRDefault="00B92263" w:rsidP="00B92263">
      <w:pPr>
        <w:pStyle w:val="Lijstalinea"/>
        <w:numPr>
          <w:ilvl w:val="0"/>
          <w:numId w:val="9"/>
        </w:numPr>
        <w:rPr>
          <w:sz w:val="22"/>
          <w:szCs w:val="22"/>
        </w:rPr>
      </w:pPr>
      <w:r w:rsidRPr="001B3A94">
        <w:rPr>
          <w:sz w:val="22"/>
          <w:szCs w:val="22"/>
        </w:rPr>
        <w:t>Platform van het Jonge Kind in Jette (Gemeente Jette)</w:t>
      </w:r>
    </w:p>
    <w:p w14:paraId="1C47D10F" w14:textId="77777777" w:rsidR="00B92263" w:rsidRPr="001B3A94" w:rsidRDefault="00B92263" w:rsidP="00B92263">
      <w:pPr>
        <w:pStyle w:val="Lijstalinea"/>
        <w:numPr>
          <w:ilvl w:val="0"/>
          <w:numId w:val="9"/>
        </w:numPr>
        <w:rPr>
          <w:sz w:val="22"/>
          <w:szCs w:val="22"/>
        </w:rPr>
      </w:pPr>
      <w:r w:rsidRPr="001B3A94">
        <w:rPr>
          <w:sz w:val="22"/>
          <w:szCs w:val="22"/>
        </w:rPr>
        <w:t>Platform Kansarmoede (Sint-Goedele Brussel)</w:t>
      </w:r>
    </w:p>
    <w:p w14:paraId="0A2BE327" w14:textId="77777777" w:rsidR="00B92263" w:rsidRPr="001B3A94" w:rsidRDefault="00B92263" w:rsidP="00B92263">
      <w:pPr>
        <w:pStyle w:val="Lijstalinea"/>
        <w:numPr>
          <w:ilvl w:val="0"/>
          <w:numId w:val="9"/>
        </w:numPr>
        <w:rPr>
          <w:sz w:val="22"/>
          <w:szCs w:val="22"/>
        </w:rPr>
      </w:pPr>
      <w:r w:rsidRPr="001B3A94">
        <w:rPr>
          <w:sz w:val="22"/>
          <w:szCs w:val="22"/>
        </w:rPr>
        <w:t>Platform Brede Scholen in Brussel (OCB)</w:t>
      </w:r>
    </w:p>
    <w:p w14:paraId="50B5F335" w14:textId="77777777" w:rsidR="00B92263" w:rsidRPr="001B3A94" w:rsidRDefault="00B92263" w:rsidP="00B92263">
      <w:pPr>
        <w:rPr>
          <w:sz w:val="22"/>
          <w:szCs w:val="22"/>
        </w:rPr>
      </w:pPr>
    </w:p>
    <w:p w14:paraId="6F402040" w14:textId="77777777" w:rsidR="00B92263" w:rsidRPr="001B3A94" w:rsidRDefault="00B92263" w:rsidP="00B92263">
      <w:pPr>
        <w:rPr>
          <w:sz w:val="22"/>
          <w:szCs w:val="22"/>
        </w:rPr>
      </w:pPr>
      <w:r w:rsidRPr="001B3A94">
        <w:rPr>
          <w:sz w:val="22"/>
          <w:szCs w:val="22"/>
        </w:rPr>
        <w:t xml:space="preserve">Jaarlijks organiseren we, samen met BRES, een netwerkdag “Kind in Jette”, voor een maximale uitwisseling en dialoog. </w:t>
      </w:r>
    </w:p>
    <w:p w14:paraId="0A223BF4" w14:textId="77777777" w:rsidR="00B92263" w:rsidRDefault="00B92263" w:rsidP="00B92263"/>
    <w:p w14:paraId="5E62A720" w14:textId="77777777" w:rsidR="00B92263" w:rsidRDefault="00B92263" w:rsidP="00B92263"/>
    <w:p w14:paraId="71FAACB4" w14:textId="417776C1" w:rsidR="000D21EC" w:rsidRPr="000D21EC" w:rsidRDefault="000D21EC" w:rsidP="000D21EC">
      <w:pPr>
        <w:pStyle w:val="Kop2"/>
      </w:pPr>
      <w:r>
        <w:t xml:space="preserve">7. </w:t>
      </w:r>
      <w:r w:rsidRPr="00A42717">
        <w:t>Ondersteunende overheden</w:t>
      </w:r>
    </w:p>
    <w:p w14:paraId="38C07AC4" w14:textId="77777777" w:rsidR="000D21EC" w:rsidRPr="001B3A94" w:rsidRDefault="000D21EC" w:rsidP="000D21EC">
      <w:pPr>
        <w:pStyle w:val="Lijstalinea"/>
        <w:numPr>
          <w:ilvl w:val="0"/>
          <w:numId w:val="10"/>
        </w:numPr>
        <w:rPr>
          <w:sz w:val="22"/>
          <w:szCs w:val="22"/>
        </w:rPr>
      </w:pPr>
      <w:r w:rsidRPr="001B3A94">
        <w:rPr>
          <w:sz w:val="22"/>
          <w:szCs w:val="22"/>
        </w:rPr>
        <w:t>Gemeente Jette</w:t>
      </w:r>
    </w:p>
    <w:p w14:paraId="4B3270F7" w14:textId="77777777" w:rsidR="000D21EC" w:rsidRPr="001B3A94" w:rsidRDefault="000D21EC" w:rsidP="000D21EC">
      <w:pPr>
        <w:pStyle w:val="Lijstalinea"/>
        <w:numPr>
          <w:ilvl w:val="1"/>
          <w:numId w:val="10"/>
        </w:numPr>
        <w:rPr>
          <w:sz w:val="22"/>
          <w:szCs w:val="22"/>
        </w:rPr>
      </w:pPr>
      <w:r w:rsidRPr="001B3A94">
        <w:rPr>
          <w:sz w:val="22"/>
          <w:szCs w:val="22"/>
        </w:rPr>
        <w:t xml:space="preserve">dienst Nederlandstalige cultuur, </w:t>
      </w:r>
    </w:p>
    <w:p w14:paraId="6924A3AC" w14:textId="77777777" w:rsidR="000D21EC" w:rsidRPr="001B3A94" w:rsidRDefault="000D21EC" w:rsidP="000D21EC">
      <w:pPr>
        <w:pStyle w:val="Lijstalinea"/>
        <w:numPr>
          <w:ilvl w:val="1"/>
          <w:numId w:val="10"/>
        </w:numPr>
        <w:rPr>
          <w:sz w:val="22"/>
          <w:szCs w:val="22"/>
        </w:rPr>
      </w:pPr>
      <w:r w:rsidRPr="001B3A94">
        <w:rPr>
          <w:sz w:val="22"/>
          <w:szCs w:val="22"/>
        </w:rPr>
        <w:t xml:space="preserve">dienst Onderwijs, </w:t>
      </w:r>
    </w:p>
    <w:p w14:paraId="3DA7E58F" w14:textId="77777777" w:rsidR="000D21EC" w:rsidRPr="001B3A94" w:rsidRDefault="000D21EC" w:rsidP="000D21EC">
      <w:pPr>
        <w:pStyle w:val="Lijstalinea"/>
        <w:numPr>
          <w:ilvl w:val="1"/>
          <w:numId w:val="10"/>
        </w:numPr>
        <w:rPr>
          <w:sz w:val="22"/>
          <w:szCs w:val="22"/>
        </w:rPr>
      </w:pPr>
      <w:r w:rsidRPr="001B3A94">
        <w:rPr>
          <w:sz w:val="22"/>
          <w:szCs w:val="22"/>
        </w:rPr>
        <w:t>Sportdienst,</w:t>
      </w:r>
    </w:p>
    <w:p w14:paraId="6D1E8440" w14:textId="77777777" w:rsidR="000D21EC" w:rsidRPr="001B3A94" w:rsidRDefault="000D21EC" w:rsidP="000D21EC">
      <w:pPr>
        <w:pStyle w:val="Lijstalinea"/>
        <w:numPr>
          <w:ilvl w:val="1"/>
          <w:numId w:val="10"/>
        </w:numPr>
        <w:rPr>
          <w:sz w:val="22"/>
          <w:szCs w:val="22"/>
        </w:rPr>
      </w:pPr>
      <w:r w:rsidRPr="001B3A94">
        <w:rPr>
          <w:sz w:val="22"/>
          <w:szCs w:val="22"/>
        </w:rPr>
        <w:t xml:space="preserve">Intervalle Jette, </w:t>
      </w:r>
    </w:p>
    <w:p w14:paraId="46C47B45" w14:textId="77777777" w:rsidR="000D21EC" w:rsidRPr="001B3A94" w:rsidRDefault="000D21EC" w:rsidP="000D21EC">
      <w:pPr>
        <w:pStyle w:val="Lijstalinea"/>
        <w:numPr>
          <w:ilvl w:val="1"/>
          <w:numId w:val="10"/>
        </w:numPr>
        <w:rPr>
          <w:sz w:val="22"/>
          <w:szCs w:val="22"/>
        </w:rPr>
      </w:pPr>
      <w:r w:rsidRPr="001B3A94">
        <w:rPr>
          <w:sz w:val="22"/>
          <w:szCs w:val="22"/>
        </w:rPr>
        <w:t>OCMW</w:t>
      </w:r>
    </w:p>
    <w:p w14:paraId="7AB9CED2" w14:textId="77777777" w:rsidR="000D21EC" w:rsidRPr="001B3A94" w:rsidRDefault="000D21EC" w:rsidP="000D21EC">
      <w:pPr>
        <w:pStyle w:val="Lijstalinea"/>
        <w:numPr>
          <w:ilvl w:val="0"/>
          <w:numId w:val="10"/>
        </w:numPr>
        <w:rPr>
          <w:sz w:val="22"/>
          <w:szCs w:val="22"/>
        </w:rPr>
      </w:pPr>
      <w:r w:rsidRPr="001B3A94">
        <w:rPr>
          <w:sz w:val="22"/>
          <w:szCs w:val="22"/>
        </w:rPr>
        <w:t xml:space="preserve">VGC </w:t>
      </w:r>
    </w:p>
    <w:p w14:paraId="44120ABE" w14:textId="4BEDED5D" w:rsidR="00740587" w:rsidRPr="001B3A94" w:rsidRDefault="000D21EC" w:rsidP="002D6DA3">
      <w:pPr>
        <w:pStyle w:val="Lijstalinea"/>
        <w:numPr>
          <w:ilvl w:val="0"/>
          <w:numId w:val="10"/>
        </w:numPr>
        <w:rPr>
          <w:sz w:val="22"/>
          <w:szCs w:val="22"/>
        </w:rPr>
      </w:pPr>
      <w:r w:rsidRPr="001B3A94">
        <w:rPr>
          <w:sz w:val="22"/>
          <w:szCs w:val="22"/>
        </w:rPr>
        <w:t>OCB</w:t>
      </w:r>
    </w:p>
    <w:sectPr w:rsidR="00740587" w:rsidRPr="001B3A94" w:rsidSect="003B6B0B">
      <w:footerReference w:type="even" r:id="rId10"/>
      <w:footerReference w:type="default" r:id="rId11"/>
      <w:pgSz w:w="11900" w:h="1682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C48116" w14:textId="77777777" w:rsidR="00E762E2" w:rsidRDefault="00E762E2" w:rsidP="00D441D5">
      <w:r>
        <w:separator/>
      </w:r>
    </w:p>
  </w:endnote>
  <w:endnote w:type="continuationSeparator" w:id="0">
    <w:p w14:paraId="3896C18B" w14:textId="77777777" w:rsidR="00E762E2" w:rsidRDefault="00E762E2" w:rsidP="00D44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FBECC" w14:textId="77777777" w:rsidR="0021355C" w:rsidRDefault="0021355C" w:rsidP="00D441D5">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7A578C3F" w14:textId="77777777" w:rsidR="0021355C" w:rsidRDefault="0021355C" w:rsidP="00D441D5">
    <w:pPr>
      <w:pStyle w:val="Voettekst"/>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59B5D" w14:textId="458CFD30" w:rsidR="0021355C" w:rsidRDefault="0021355C" w:rsidP="00D441D5">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8E318D">
      <w:rPr>
        <w:rStyle w:val="Paginanummer"/>
        <w:noProof/>
      </w:rPr>
      <w:t>1</w:t>
    </w:r>
    <w:r>
      <w:rPr>
        <w:rStyle w:val="Paginanummer"/>
      </w:rPr>
      <w:fldChar w:fldCharType="end"/>
    </w:r>
  </w:p>
  <w:p w14:paraId="5FD62463" w14:textId="77777777" w:rsidR="0021355C" w:rsidRDefault="0021355C" w:rsidP="00D441D5">
    <w:pPr>
      <w:pStyle w:val="Voettekst"/>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4DEF72" w14:textId="77777777" w:rsidR="00E762E2" w:rsidRDefault="00E762E2" w:rsidP="00D441D5">
      <w:r>
        <w:separator/>
      </w:r>
    </w:p>
  </w:footnote>
  <w:footnote w:type="continuationSeparator" w:id="0">
    <w:p w14:paraId="19509215" w14:textId="77777777" w:rsidR="00E762E2" w:rsidRDefault="00E762E2" w:rsidP="00D441D5">
      <w:r>
        <w:continuationSeparator/>
      </w:r>
    </w:p>
  </w:footnote>
  <w:footnote w:id="1">
    <w:p w14:paraId="4A45E68F" w14:textId="77777777" w:rsidR="0021355C" w:rsidRDefault="0021355C" w:rsidP="00211F6A">
      <w:pPr>
        <w:pStyle w:val="Voetnoottekst"/>
      </w:pPr>
      <w:r>
        <w:rPr>
          <w:rStyle w:val="Voetnootmarkering"/>
        </w:rPr>
        <w:footnoteRef/>
      </w:r>
      <w:r>
        <w:t xml:space="preserve"> Geïntegreerd Lokaal Cultuurbeleid Jette, 2014-2019.</w:t>
      </w:r>
    </w:p>
  </w:footnote>
  <w:footnote w:id="2">
    <w:p w14:paraId="52906BE1" w14:textId="6C9F4F1C" w:rsidR="0021355C" w:rsidRDefault="0021355C">
      <w:pPr>
        <w:pStyle w:val="Voetnoottekst"/>
      </w:pPr>
      <w:r>
        <w:rPr>
          <w:rStyle w:val="Voetnootmarkering"/>
        </w:rPr>
        <w:footnoteRef/>
      </w:r>
      <w:r>
        <w:t xml:space="preserve"> Heel wat van deze acties zijn geschraagd door de visietkest “</w:t>
      </w:r>
      <w:r w:rsidR="00E4438B">
        <w:t>Kansarmoede</w:t>
      </w:r>
      <w:r>
        <w:t xml:space="preserve">” van Brede School De Verrekijker. Zie bijlage 1.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90570"/>
    <w:multiLevelType w:val="multilevel"/>
    <w:tmpl w:val="B7A235C4"/>
    <w:lvl w:ilvl="0">
      <w:start w:val="1"/>
      <w:numFmt w:val="decimal"/>
      <w:lvlText w:val="%1."/>
      <w:lvlJc w:val="left"/>
      <w:pPr>
        <w:ind w:left="360" w:hanging="360"/>
      </w:pPr>
      <w:rPr>
        <w:rFonts w:hint="default"/>
        <w:color w:val="auto"/>
      </w:rPr>
    </w:lvl>
    <w:lvl w:ilvl="1">
      <w:start w:val="9"/>
      <w:numFmt w:val="decimal"/>
      <w:lvlText w:val="%1.%2."/>
      <w:lvlJc w:val="left"/>
      <w:pPr>
        <w:ind w:left="1080" w:hanging="72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4320" w:hanging="1800"/>
      </w:pPr>
      <w:rPr>
        <w:rFonts w:hint="default"/>
        <w:color w:val="auto"/>
      </w:rPr>
    </w:lvl>
    <w:lvl w:ilvl="8">
      <w:start w:val="1"/>
      <w:numFmt w:val="decimal"/>
      <w:lvlText w:val="%1.%2.%3.%4.%5.%6.%7.%8.%9."/>
      <w:lvlJc w:val="left"/>
      <w:pPr>
        <w:ind w:left="4680" w:hanging="1800"/>
      </w:pPr>
      <w:rPr>
        <w:rFonts w:hint="default"/>
        <w:color w:val="auto"/>
      </w:rPr>
    </w:lvl>
  </w:abstractNum>
  <w:abstractNum w:abstractNumId="1" w15:restartNumberingAfterBreak="0">
    <w:nsid w:val="100138C4"/>
    <w:multiLevelType w:val="hybridMultilevel"/>
    <w:tmpl w:val="2FC4F5A2"/>
    <w:lvl w:ilvl="0" w:tplc="D0665DF0">
      <w:numFmt w:val="bullet"/>
      <w:lvlText w:val="-"/>
      <w:lvlJc w:val="left"/>
      <w:pPr>
        <w:ind w:left="720" w:hanging="360"/>
      </w:pPr>
      <w:rPr>
        <w:rFonts w:ascii="Cambria" w:eastAsiaTheme="minorEastAsia" w:hAnsi="Cambri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82E4543"/>
    <w:multiLevelType w:val="hybridMultilevel"/>
    <w:tmpl w:val="03AC4832"/>
    <w:lvl w:ilvl="0" w:tplc="816EF69A">
      <w:start w:val="3"/>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99073D"/>
    <w:multiLevelType w:val="hybridMultilevel"/>
    <w:tmpl w:val="A12A6522"/>
    <w:lvl w:ilvl="0" w:tplc="2272D944">
      <w:start w:val="1"/>
      <w:numFmt w:val="bullet"/>
      <w:lvlText w:val="-"/>
      <w:lvlJc w:val="left"/>
      <w:pPr>
        <w:ind w:left="1440" w:hanging="360"/>
      </w:pPr>
      <w:rPr>
        <w:rFonts w:ascii="Cambria" w:eastAsiaTheme="minorEastAsia" w:hAnsi="Cambria" w:cstheme="minorBid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C8E785B"/>
    <w:multiLevelType w:val="multilevel"/>
    <w:tmpl w:val="0FD6C7C8"/>
    <w:lvl w:ilvl="0">
      <w:start w:val="6"/>
      <w:numFmt w:val="decimal"/>
      <w:lvlText w:val="%1."/>
      <w:lvlJc w:val="left"/>
      <w:pPr>
        <w:ind w:left="360" w:hanging="360"/>
      </w:pPr>
      <w:rPr>
        <w:rFonts w:hint="default"/>
        <w:u w:val="single"/>
      </w:rPr>
    </w:lvl>
    <w:lvl w:ilvl="1">
      <w:start w:val="5"/>
      <w:numFmt w:val="decimal"/>
      <w:lvlText w:val="%1.%2."/>
      <w:lvlJc w:val="left"/>
      <w:pPr>
        <w:ind w:left="720" w:hanging="72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5" w15:restartNumberingAfterBreak="0">
    <w:nsid w:val="3DDE2CBF"/>
    <w:multiLevelType w:val="hybridMultilevel"/>
    <w:tmpl w:val="DD885E18"/>
    <w:lvl w:ilvl="0" w:tplc="E7F68744">
      <w:start w:val="3"/>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090E22"/>
    <w:multiLevelType w:val="hybridMultilevel"/>
    <w:tmpl w:val="4B125B84"/>
    <w:lvl w:ilvl="0" w:tplc="E94A3952">
      <w:start w:val="7"/>
      <w:numFmt w:val="bullet"/>
      <w:lvlText w:val=""/>
      <w:lvlJc w:val="left"/>
      <w:pPr>
        <w:ind w:left="800" w:hanging="360"/>
      </w:pPr>
      <w:rPr>
        <w:rFonts w:ascii="Wingdings" w:eastAsiaTheme="minorEastAsia" w:hAnsi="Wingdings" w:cstheme="minorBidi"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7" w15:restartNumberingAfterBreak="0">
    <w:nsid w:val="4A445B19"/>
    <w:multiLevelType w:val="hybridMultilevel"/>
    <w:tmpl w:val="B568D13A"/>
    <w:lvl w:ilvl="0" w:tplc="43FC8DF6">
      <w:numFmt w:val="bullet"/>
      <w:lvlText w:val="-"/>
      <w:lvlJc w:val="left"/>
      <w:pPr>
        <w:ind w:left="720" w:hanging="360"/>
      </w:pPr>
      <w:rPr>
        <w:rFonts w:ascii="Cambria" w:eastAsiaTheme="minorEastAsia" w:hAnsi="Cambri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4B9A28A5"/>
    <w:multiLevelType w:val="hybridMultilevel"/>
    <w:tmpl w:val="86282846"/>
    <w:lvl w:ilvl="0" w:tplc="81BEE1EA">
      <w:start w:val="2"/>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4B700B"/>
    <w:multiLevelType w:val="hybridMultilevel"/>
    <w:tmpl w:val="0EC279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C20225"/>
    <w:multiLevelType w:val="hybridMultilevel"/>
    <w:tmpl w:val="B32044F4"/>
    <w:lvl w:ilvl="0" w:tplc="F6108A5E">
      <w:numFmt w:val="bullet"/>
      <w:lvlText w:val="-"/>
      <w:lvlJc w:val="left"/>
      <w:pPr>
        <w:ind w:left="1068" w:hanging="360"/>
      </w:pPr>
      <w:rPr>
        <w:rFonts w:ascii="Cambria" w:eastAsiaTheme="minorEastAsia" w:hAnsi="Cambria" w:cstheme="minorBidi" w:hint="default"/>
      </w:rPr>
    </w:lvl>
    <w:lvl w:ilvl="1" w:tplc="08130003">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num w:numId="1">
    <w:abstractNumId w:val="5"/>
  </w:num>
  <w:num w:numId="2">
    <w:abstractNumId w:val="2"/>
  </w:num>
  <w:num w:numId="3">
    <w:abstractNumId w:val="9"/>
  </w:num>
  <w:num w:numId="4">
    <w:abstractNumId w:val="8"/>
  </w:num>
  <w:num w:numId="5">
    <w:abstractNumId w:val="3"/>
  </w:num>
  <w:num w:numId="6">
    <w:abstractNumId w:val="6"/>
  </w:num>
  <w:num w:numId="7">
    <w:abstractNumId w:val="0"/>
  </w:num>
  <w:num w:numId="8">
    <w:abstractNumId w:val="4"/>
  </w:num>
  <w:num w:numId="9">
    <w:abstractNumId w:val="7"/>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587"/>
    <w:rsid w:val="000D21EC"/>
    <w:rsid w:val="000D30A5"/>
    <w:rsid w:val="00161590"/>
    <w:rsid w:val="001B3A94"/>
    <w:rsid w:val="001D6620"/>
    <w:rsid w:val="00211F6A"/>
    <w:rsid w:val="0021355C"/>
    <w:rsid w:val="002B2751"/>
    <w:rsid w:val="002D6DA3"/>
    <w:rsid w:val="003B6B0B"/>
    <w:rsid w:val="003C7DFB"/>
    <w:rsid w:val="003F6C1F"/>
    <w:rsid w:val="003F74F0"/>
    <w:rsid w:val="00512B5E"/>
    <w:rsid w:val="006108C4"/>
    <w:rsid w:val="00740587"/>
    <w:rsid w:val="008111BA"/>
    <w:rsid w:val="00885B5A"/>
    <w:rsid w:val="008B334D"/>
    <w:rsid w:val="008E318D"/>
    <w:rsid w:val="009F1975"/>
    <w:rsid w:val="00B53738"/>
    <w:rsid w:val="00B92263"/>
    <w:rsid w:val="00C31CA8"/>
    <w:rsid w:val="00C77B8D"/>
    <w:rsid w:val="00CF5435"/>
    <w:rsid w:val="00D441D5"/>
    <w:rsid w:val="00DD0248"/>
    <w:rsid w:val="00E4438B"/>
    <w:rsid w:val="00E762E2"/>
    <w:rsid w:val="00FD48CF"/>
    <w:rsid w:val="00FD497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974832"/>
  <w14:defaultImageDpi w14:val="300"/>
  <w15:docId w15:val="{796EB05B-0BA4-4692-B9ED-1FBD4D751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74058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Kop2">
    <w:name w:val="heading 2"/>
    <w:basedOn w:val="Standaard"/>
    <w:next w:val="Standaard"/>
    <w:link w:val="Kop2Char"/>
    <w:uiPriority w:val="9"/>
    <w:unhideWhenUsed/>
    <w:qFormat/>
    <w:rsid w:val="0074058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B92263"/>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740587"/>
    <w:rPr>
      <w:rFonts w:asciiTheme="majorHAnsi" w:eastAsiaTheme="majorEastAsia" w:hAnsiTheme="majorHAnsi" w:cstheme="majorBidi"/>
      <w:b/>
      <w:bCs/>
      <w:color w:val="4F81BD" w:themeColor="accent1"/>
      <w:sz w:val="26"/>
      <w:szCs w:val="26"/>
    </w:rPr>
  </w:style>
  <w:style w:type="paragraph" w:styleId="Lijstalinea">
    <w:name w:val="List Paragraph"/>
    <w:basedOn w:val="Standaard"/>
    <w:uiPriority w:val="34"/>
    <w:qFormat/>
    <w:rsid w:val="00740587"/>
    <w:pPr>
      <w:ind w:left="720"/>
      <w:contextualSpacing/>
    </w:pPr>
  </w:style>
  <w:style w:type="character" w:customStyle="1" w:styleId="Kop1Char">
    <w:name w:val="Kop 1 Char"/>
    <w:basedOn w:val="Standaardalinea-lettertype"/>
    <w:link w:val="Kop1"/>
    <w:uiPriority w:val="9"/>
    <w:rsid w:val="00740587"/>
    <w:rPr>
      <w:rFonts w:asciiTheme="majorHAnsi" w:eastAsiaTheme="majorEastAsia" w:hAnsiTheme="majorHAnsi" w:cstheme="majorBidi"/>
      <w:b/>
      <w:bCs/>
      <w:color w:val="345A8A" w:themeColor="accent1" w:themeShade="B5"/>
      <w:sz w:val="32"/>
      <w:szCs w:val="32"/>
    </w:rPr>
  </w:style>
  <w:style w:type="paragraph" w:styleId="Inhopg3">
    <w:name w:val="toc 3"/>
    <w:basedOn w:val="Standaard"/>
    <w:next w:val="Standaard"/>
    <w:autoRedefine/>
    <w:uiPriority w:val="39"/>
    <w:unhideWhenUsed/>
    <w:rsid w:val="00C31CA8"/>
    <w:pPr>
      <w:tabs>
        <w:tab w:val="right" w:leader="dot" w:pos="9056"/>
      </w:tabs>
      <w:spacing w:line="276" w:lineRule="auto"/>
      <w:ind w:left="440"/>
    </w:pPr>
    <w:rPr>
      <w:noProof/>
    </w:rPr>
  </w:style>
  <w:style w:type="character" w:customStyle="1" w:styleId="Kop3Char">
    <w:name w:val="Kop 3 Char"/>
    <w:basedOn w:val="Standaardalinea-lettertype"/>
    <w:link w:val="Kop3"/>
    <w:uiPriority w:val="9"/>
    <w:rsid w:val="00B92263"/>
    <w:rPr>
      <w:rFonts w:asciiTheme="majorHAnsi" w:eastAsiaTheme="majorEastAsia" w:hAnsiTheme="majorHAnsi" w:cstheme="majorBidi"/>
      <w:b/>
      <w:bCs/>
      <w:color w:val="4F81BD" w:themeColor="accent1"/>
    </w:rPr>
  </w:style>
  <w:style w:type="character" w:styleId="Hyperlink">
    <w:name w:val="Hyperlink"/>
    <w:basedOn w:val="Standaardalinea-lettertype"/>
    <w:uiPriority w:val="99"/>
    <w:unhideWhenUsed/>
    <w:rsid w:val="00B92263"/>
    <w:rPr>
      <w:color w:val="0000FF" w:themeColor="hyperlink"/>
      <w:u w:val="single"/>
    </w:rPr>
  </w:style>
  <w:style w:type="paragraph" w:styleId="Voettekst">
    <w:name w:val="footer"/>
    <w:basedOn w:val="Standaard"/>
    <w:link w:val="VoettekstChar"/>
    <w:uiPriority w:val="99"/>
    <w:unhideWhenUsed/>
    <w:rsid w:val="00D441D5"/>
    <w:pPr>
      <w:tabs>
        <w:tab w:val="center" w:pos="4536"/>
        <w:tab w:val="right" w:pos="9072"/>
      </w:tabs>
    </w:pPr>
  </w:style>
  <w:style w:type="character" w:customStyle="1" w:styleId="VoettekstChar">
    <w:name w:val="Voettekst Char"/>
    <w:basedOn w:val="Standaardalinea-lettertype"/>
    <w:link w:val="Voettekst"/>
    <w:uiPriority w:val="99"/>
    <w:rsid w:val="00D441D5"/>
  </w:style>
  <w:style w:type="character" w:styleId="Paginanummer">
    <w:name w:val="page number"/>
    <w:basedOn w:val="Standaardalinea-lettertype"/>
    <w:uiPriority w:val="99"/>
    <w:semiHidden/>
    <w:unhideWhenUsed/>
    <w:rsid w:val="00D441D5"/>
  </w:style>
  <w:style w:type="paragraph" w:styleId="Ballontekst">
    <w:name w:val="Balloon Text"/>
    <w:basedOn w:val="Standaard"/>
    <w:link w:val="BallontekstChar"/>
    <w:uiPriority w:val="99"/>
    <w:semiHidden/>
    <w:unhideWhenUsed/>
    <w:rsid w:val="00211F6A"/>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211F6A"/>
    <w:rPr>
      <w:rFonts w:ascii="Lucida Grande" w:hAnsi="Lucida Grande" w:cs="Lucida Grande"/>
      <w:sz w:val="18"/>
      <w:szCs w:val="18"/>
    </w:rPr>
  </w:style>
  <w:style w:type="paragraph" w:styleId="Voetnoottekst">
    <w:name w:val="footnote text"/>
    <w:basedOn w:val="Standaard"/>
    <w:link w:val="VoetnoottekstChar"/>
    <w:uiPriority w:val="99"/>
    <w:unhideWhenUsed/>
    <w:rsid w:val="00211F6A"/>
    <w:rPr>
      <w:sz w:val="20"/>
      <w:szCs w:val="20"/>
    </w:rPr>
  </w:style>
  <w:style w:type="character" w:customStyle="1" w:styleId="VoetnoottekstChar">
    <w:name w:val="Voetnoottekst Char"/>
    <w:basedOn w:val="Standaardalinea-lettertype"/>
    <w:link w:val="Voetnoottekst"/>
    <w:uiPriority w:val="99"/>
    <w:rsid w:val="00211F6A"/>
    <w:rPr>
      <w:sz w:val="20"/>
      <w:szCs w:val="20"/>
    </w:rPr>
  </w:style>
  <w:style w:type="character" w:styleId="Voetnootmarkering">
    <w:name w:val="footnote reference"/>
    <w:basedOn w:val="Standaardalinea-lettertype"/>
    <w:uiPriority w:val="99"/>
    <w:unhideWhenUsed/>
    <w:rsid w:val="00211F6A"/>
    <w:rPr>
      <w:vertAlign w:val="superscript"/>
    </w:rPr>
  </w:style>
  <w:style w:type="table" w:styleId="Tabelraster">
    <w:name w:val="Table Grid"/>
    <w:basedOn w:val="Standaardtabel"/>
    <w:uiPriority w:val="59"/>
    <w:rsid w:val="00512B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Betty:Documents:Brede%20school%20aa%20De%20Verrekijker:omgevingsanalyse:bevragingen:HHS%20Resultaten%20bevraging:HHS%20lln%20bevraging%20BS%20De%20Verrekijker.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Betty:Documents:Brede%20school%20aa%20De%20Verrekijker:omgevingsanalyse:bevragingen:SP%20Resultaten%20bevraging:SP%20lln%20L6%20resultaa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cintosh%20HD:Users:Betty:Documents:Brede%20school%20aa%20De%20Verrekijker:omgevingsanalyse:bevragingen:VAB%20resultaten%20bevraging:VAB%20lln%206i%20resultaten%20bevraging.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stacked"/>
        <c:varyColors val="0"/>
        <c:ser>
          <c:idx val="0"/>
          <c:order val="0"/>
          <c:tx>
            <c:strRef>
              <c:f>Blad1!$S$4</c:f>
              <c:strCache>
                <c:ptCount val="1"/>
                <c:pt idx="0">
                  <c:v>naschoolse sport</c:v>
                </c:pt>
              </c:strCache>
            </c:strRef>
          </c:tx>
          <c:invertIfNegative val="0"/>
          <c:val>
            <c:numRef>
              <c:f>Blad1!$S$5:$S$24</c:f>
              <c:numCache>
                <c:formatCode>General</c:formatCode>
                <c:ptCount val="20"/>
                <c:pt idx="0">
                  <c:v>1</c:v>
                </c:pt>
                <c:pt idx="1">
                  <c:v>1</c:v>
                </c:pt>
                <c:pt idx="6">
                  <c:v>1</c:v>
                </c:pt>
                <c:pt idx="8">
                  <c:v>1</c:v>
                </c:pt>
                <c:pt idx="10">
                  <c:v>1</c:v>
                </c:pt>
                <c:pt idx="12">
                  <c:v>1</c:v>
                </c:pt>
                <c:pt idx="15">
                  <c:v>1</c:v>
                </c:pt>
              </c:numCache>
            </c:numRef>
          </c:val>
          <c:extLst>
            <c:ext xmlns:c16="http://schemas.microsoft.com/office/drawing/2014/chart" uri="{C3380CC4-5D6E-409C-BE32-E72D297353CC}">
              <c16:uniqueId val="{00000000-BDD0-4EE4-AA11-68412BAD6A50}"/>
            </c:ext>
          </c:extLst>
        </c:ser>
        <c:ser>
          <c:idx val="1"/>
          <c:order val="1"/>
          <c:tx>
            <c:strRef>
              <c:f>Blad1!$T$4</c:f>
              <c:strCache>
                <c:ptCount val="1"/>
                <c:pt idx="0">
                  <c:v>woord</c:v>
                </c:pt>
              </c:strCache>
            </c:strRef>
          </c:tx>
          <c:invertIfNegative val="0"/>
          <c:val>
            <c:numRef>
              <c:f>Blad1!$T$5:$T$24</c:f>
              <c:numCache>
                <c:formatCode>General</c:formatCode>
                <c:ptCount val="20"/>
                <c:pt idx="1">
                  <c:v>1</c:v>
                </c:pt>
                <c:pt idx="10">
                  <c:v>1</c:v>
                </c:pt>
                <c:pt idx="14">
                  <c:v>1</c:v>
                </c:pt>
              </c:numCache>
            </c:numRef>
          </c:val>
          <c:extLst>
            <c:ext xmlns:c16="http://schemas.microsoft.com/office/drawing/2014/chart" uri="{C3380CC4-5D6E-409C-BE32-E72D297353CC}">
              <c16:uniqueId val="{00000001-BDD0-4EE4-AA11-68412BAD6A50}"/>
            </c:ext>
          </c:extLst>
        </c:ser>
        <c:ser>
          <c:idx val="2"/>
          <c:order val="2"/>
          <c:tx>
            <c:strRef>
              <c:f>Blad1!$U$4</c:f>
              <c:strCache>
                <c:ptCount val="1"/>
                <c:pt idx="0">
                  <c:v>voetbal</c:v>
                </c:pt>
              </c:strCache>
            </c:strRef>
          </c:tx>
          <c:invertIfNegative val="0"/>
          <c:val>
            <c:numRef>
              <c:f>Blad1!$U$5:$U$24</c:f>
              <c:numCache>
                <c:formatCode>General</c:formatCode>
                <c:ptCount val="20"/>
                <c:pt idx="5">
                  <c:v>1</c:v>
                </c:pt>
                <c:pt idx="8">
                  <c:v>1</c:v>
                </c:pt>
                <c:pt idx="15">
                  <c:v>1</c:v>
                </c:pt>
              </c:numCache>
            </c:numRef>
          </c:val>
          <c:extLst>
            <c:ext xmlns:c16="http://schemas.microsoft.com/office/drawing/2014/chart" uri="{C3380CC4-5D6E-409C-BE32-E72D297353CC}">
              <c16:uniqueId val="{00000002-BDD0-4EE4-AA11-68412BAD6A50}"/>
            </c:ext>
          </c:extLst>
        </c:ser>
        <c:ser>
          <c:idx val="3"/>
          <c:order val="3"/>
          <c:tx>
            <c:strRef>
              <c:f>Blad1!$V$4</c:f>
              <c:strCache>
                <c:ptCount val="1"/>
                <c:pt idx="0">
                  <c:v>zwemmen</c:v>
                </c:pt>
              </c:strCache>
            </c:strRef>
          </c:tx>
          <c:invertIfNegative val="0"/>
          <c:val>
            <c:numRef>
              <c:f>Blad1!$V$5:$V$24</c:f>
              <c:numCache>
                <c:formatCode>General</c:formatCode>
                <c:ptCount val="20"/>
                <c:pt idx="2">
                  <c:v>1</c:v>
                </c:pt>
                <c:pt idx="9">
                  <c:v>1</c:v>
                </c:pt>
                <c:pt idx="18">
                  <c:v>1</c:v>
                </c:pt>
              </c:numCache>
            </c:numRef>
          </c:val>
          <c:extLst>
            <c:ext xmlns:c16="http://schemas.microsoft.com/office/drawing/2014/chart" uri="{C3380CC4-5D6E-409C-BE32-E72D297353CC}">
              <c16:uniqueId val="{00000003-BDD0-4EE4-AA11-68412BAD6A50}"/>
            </c:ext>
          </c:extLst>
        </c:ser>
        <c:ser>
          <c:idx val="4"/>
          <c:order val="4"/>
          <c:tx>
            <c:strRef>
              <c:f>Blad1!$W$4</c:f>
              <c:strCache>
                <c:ptCount val="1"/>
                <c:pt idx="0">
                  <c:v>gevechtsport</c:v>
                </c:pt>
              </c:strCache>
            </c:strRef>
          </c:tx>
          <c:invertIfNegative val="0"/>
          <c:val>
            <c:numRef>
              <c:f>Blad1!$W$5:$W$24</c:f>
              <c:numCache>
                <c:formatCode>General</c:formatCode>
                <c:ptCount val="20"/>
                <c:pt idx="2">
                  <c:v>1</c:v>
                </c:pt>
              </c:numCache>
            </c:numRef>
          </c:val>
          <c:extLst>
            <c:ext xmlns:c16="http://schemas.microsoft.com/office/drawing/2014/chart" uri="{C3380CC4-5D6E-409C-BE32-E72D297353CC}">
              <c16:uniqueId val="{00000004-BDD0-4EE4-AA11-68412BAD6A50}"/>
            </c:ext>
          </c:extLst>
        </c:ser>
        <c:ser>
          <c:idx val="5"/>
          <c:order val="5"/>
          <c:tx>
            <c:strRef>
              <c:f>Blad1!$X$4</c:f>
              <c:strCache>
                <c:ptCount val="1"/>
                <c:pt idx="0">
                  <c:v>paardrijden</c:v>
                </c:pt>
              </c:strCache>
            </c:strRef>
          </c:tx>
          <c:invertIfNegative val="0"/>
          <c:val>
            <c:numRef>
              <c:f>Blad1!$X$5:$X$24</c:f>
              <c:numCache>
                <c:formatCode>General</c:formatCode>
                <c:ptCount val="20"/>
                <c:pt idx="14">
                  <c:v>1</c:v>
                </c:pt>
                <c:pt idx="19">
                  <c:v>1</c:v>
                </c:pt>
              </c:numCache>
            </c:numRef>
          </c:val>
          <c:extLst>
            <c:ext xmlns:c16="http://schemas.microsoft.com/office/drawing/2014/chart" uri="{C3380CC4-5D6E-409C-BE32-E72D297353CC}">
              <c16:uniqueId val="{00000005-BDD0-4EE4-AA11-68412BAD6A50}"/>
            </c:ext>
          </c:extLst>
        </c:ser>
        <c:ser>
          <c:idx val="6"/>
          <c:order val="6"/>
          <c:tx>
            <c:strRef>
              <c:f>Blad1!$Y$4</c:f>
              <c:strCache>
                <c:ptCount val="1"/>
                <c:pt idx="0">
                  <c:v>sport</c:v>
                </c:pt>
              </c:strCache>
            </c:strRef>
          </c:tx>
          <c:invertIfNegative val="0"/>
          <c:val>
            <c:numRef>
              <c:f>Blad1!$Y$5:$Y$24</c:f>
              <c:numCache>
                <c:formatCode>General</c:formatCode>
                <c:ptCount val="20"/>
                <c:pt idx="11">
                  <c:v>1</c:v>
                </c:pt>
                <c:pt idx="12">
                  <c:v>1</c:v>
                </c:pt>
              </c:numCache>
            </c:numRef>
          </c:val>
          <c:extLst>
            <c:ext xmlns:c16="http://schemas.microsoft.com/office/drawing/2014/chart" uri="{C3380CC4-5D6E-409C-BE32-E72D297353CC}">
              <c16:uniqueId val="{00000006-BDD0-4EE4-AA11-68412BAD6A50}"/>
            </c:ext>
          </c:extLst>
        </c:ser>
        <c:ser>
          <c:idx val="7"/>
          <c:order val="7"/>
          <c:tx>
            <c:strRef>
              <c:f>Blad1!$Z$4</c:f>
              <c:strCache>
                <c:ptCount val="1"/>
                <c:pt idx="0">
                  <c:v>tennis</c:v>
                </c:pt>
              </c:strCache>
            </c:strRef>
          </c:tx>
          <c:invertIfNegative val="0"/>
          <c:val>
            <c:numRef>
              <c:f>Blad1!$Z$5:$Z$24</c:f>
              <c:numCache>
                <c:formatCode>General</c:formatCode>
                <c:ptCount val="20"/>
                <c:pt idx="16">
                  <c:v>1</c:v>
                </c:pt>
                <c:pt idx="18">
                  <c:v>1</c:v>
                </c:pt>
              </c:numCache>
            </c:numRef>
          </c:val>
          <c:extLst>
            <c:ext xmlns:c16="http://schemas.microsoft.com/office/drawing/2014/chart" uri="{C3380CC4-5D6E-409C-BE32-E72D297353CC}">
              <c16:uniqueId val="{00000007-BDD0-4EE4-AA11-68412BAD6A50}"/>
            </c:ext>
          </c:extLst>
        </c:ser>
        <c:ser>
          <c:idx val="8"/>
          <c:order val="8"/>
          <c:tx>
            <c:strRef>
              <c:f>Blad1!$AA$4</c:f>
              <c:strCache>
                <c:ptCount val="1"/>
                <c:pt idx="0">
                  <c:v>turnen</c:v>
                </c:pt>
              </c:strCache>
            </c:strRef>
          </c:tx>
          <c:invertIfNegative val="0"/>
          <c:val>
            <c:numRef>
              <c:f>Blad1!$AA$5:$AA$24</c:f>
              <c:numCache>
                <c:formatCode>General</c:formatCode>
                <c:ptCount val="20"/>
                <c:pt idx="3">
                  <c:v>1</c:v>
                </c:pt>
                <c:pt idx="9">
                  <c:v>1</c:v>
                </c:pt>
                <c:pt idx="17">
                  <c:v>1</c:v>
                </c:pt>
              </c:numCache>
            </c:numRef>
          </c:val>
          <c:extLst>
            <c:ext xmlns:c16="http://schemas.microsoft.com/office/drawing/2014/chart" uri="{C3380CC4-5D6E-409C-BE32-E72D297353CC}">
              <c16:uniqueId val="{00000008-BDD0-4EE4-AA11-68412BAD6A50}"/>
            </c:ext>
          </c:extLst>
        </c:ser>
        <c:ser>
          <c:idx val="9"/>
          <c:order val="9"/>
          <c:tx>
            <c:strRef>
              <c:f>Blad1!$AB$4</c:f>
              <c:strCache>
                <c:ptCount val="1"/>
                <c:pt idx="0">
                  <c:v>DANSEN</c:v>
                </c:pt>
              </c:strCache>
            </c:strRef>
          </c:tx>
          <c:invertIfNegative val="0"/>
          <c:val>
            <c:numRef>
              <c:f>Blad1!$AB$5:$AB$24</c:f>
              <c:numCache>
                <c:formatCode>General</c:formatCode>
                <c:ptCount val="20"/>
                <c:pt idx="0">
                  <c:v>1</c:v>
                </c:pt>
                <c:pt idx="3">
                  <c:v>1</c:v>
                </c:pt>
                <c:pt idx="14">
                  <c:v>1</c:v>
                </c:pt>
                <c:pt idx="18">
                  <c:v>1</c:v>
                </c:pt>
              </c:numCache>
            </c:numRef>
          </c:val>
          <c:extLst>
            <c:ext xmlns:c16="http://schemas.microsoft.com/office/drawing/2014/chart" uri="{C3380CC4-5D6E-409C-BE32-E72D297353CC}">
              <c16:uniqueId val="{00000009-BDD0-4EE4-AA11-68412BAD6A50}"/>
            </c:ext>
          </c:extLst>
        </c:ser>
        <c:ser>
          <c:idx val="10"/>
          <c:order val="10"/>
          <c:tx>
            <c:strRef>
              <c:f>Blad1!$AC$4</c:f>
              <c:strCache>
                <c:ptCount val="1"/>
                <c:pt idx="0">
                  <c:v>De Puzzel</c:v>
                </c:pt>
              </c:strCache>
            </c:strRef>
          </c:tx>
          <c:invertIfNegative val="0"/>
          <c:val>
            <c:numRef>
              <c:f>Blad1!$AC$5:$AC$24</c:f>
              <c:numCache>
                <c:formatCode>General</c:formatCode>
                <c:ptCount val="20"/>
                <c:pt idx="2">
                  <c:v>1</c:v>
                </c:pt>
              </c:numCache>
            </c:numRef>
          </c:val>
          <c:extLst>
            <c:ext xmlns:c16="http://schemas.microsoft.com/office/drawing/2014/chart" uri="{C3380CC4-5D6E-409C-BE32-E72D297353CC}">
              <c16:uniqueId val="{0000000A-BDD0-4EE4-AA11-68412BAD6A50}"/>
            </c:ext>
          </c:extLst>
        </c:ser>
        <c:ser>
          <c:idx val="11"/>
          <c:order val="11"/>
          <c:tx>
            <c:strRef>
              <c:f>Blad1!$AD$4</c:f>
              <c:strCache>
                <c:ptCount val="1"/>
                <c:pt idx="0">
                  <c:v>jeugdbeweging</c:v>
                </c:pt>
              </c:strCache>
            </c:strRef>
          </c:tx>
          <c:invertIfNegative val="0"/>
          <c:val>
            <c:numRef>
              <c:f>Blad1!$AD$5:$AD$24</c:f>
              <c:numCache>
                <c:formatCode>General</c:formatCode>
                <c:ptCount val="20"/>
                <c:pt idx="5">
                  <c:v>1</c:v>
                </c:pt>
                <c:pt idx="10">
                  <c:v>1</c:v>
                </c:pt>
                <c:pt idx="12">
                  <c:v>1</c:v>
                </c:pt>
                <c:pt idx="14">
                  <c:v>1</c:v>
                </c:pt>
              </c:numCache>
            </c:numRef>
          </c:val>
          <c:extLst>
            <c:ext xmlns:c16="http://schemas.microsoft.com/office/drawing/2014/chart" uri="{C3380CC4-5D6E-409C-BE32-E72D297353CC}">
              <c16:uniqueId val="{0000000B-BDD0-4EE4-AA11-68412BAD6A50}"/>
            </c:ext>
          </c:extLst>
        </c:ser>
        <c:ser>
          <c:idx val="12"/>
          <c:order val="12"/>
          <c:tx>
            <c:strRef>
              <c:f>Blad1!$AE$4</c:f>
              <c:strCache>
                <c:ptCount val="1"/>
                <c:pt idx="0">
                  <c:v>arabische les</c:v>
                </c:pt>
              </c:strCache>
            </c:strRef>
          </c:tx>
          <c:invertIfNegative val="0"/>
          <c:val>
            <c:numRef>
              <c:f>Blad1!$AE$5:$AE$24</c:f>
              <c:numCache>
                <c:formatCode>General</c:formatCode>
                <c:ptCount val="20"/>
                <c:pt idx="13">
                  <c:v>1</c:v>
                </c:pt>
              </c:numCache>
            </c:numRef>
          </c:val>
          <c:extLst>
            <c:ext xmlns:c16="http://schemas.microsoft.com/office/drawing/2014/chart" uri="{C3380CC4-5D6E-409C-BE32-E72D297353CC}">
              <c16:uniqueId val="{0000000C-BDD0-4EE4-AA11-68412BAD6A50}"/>
            </c:ext>
          </c:extLst>
        </c:ser>
        <c:ser>
          <c:idx val="13"/>
          <c:order val="13"/>
          <c:tx>
            <c:strRef>
              <c:f>Blad1!$AF$4</c:f>
              <c:strCache>
                <c:ptCount val="1"/>
                <c:pt idx="0">
                  <c:v>toneel</c:v>
                </c:pt>
              </c:strCache>
            </c:strRef>
          </c:tx>
          <c:invertIfNegative val="0"/>
          <c:val>
            <c:numRef>
              <c:f>Blad1!$AF$5:$AF$24</c:f>
              <c:numCache>
                <c:formatCode>General</c:formatCode>
                <c:ptCount val="20"/>
                <c:pt idx="1">
                  <c:v>1</c:v>
                </c:pt>
              </c:numCache>
            </c:numRef>
          </c:val>
          <c:extLst>
            <c:ext xmlns:c16="http://schemas.microsoft.com/office/drawing/2014/chart" uri="{C3380CC4-5D6E-409C-BE32-E72D297353CC}">
              <c16:uniqueId val="{0000000D-BDD0-4EE4-AA11-68412BAD6A50}"/>
            </c:ext>
          </c:extLst>
        </c:ser>
        <c:ser>
          <c:idx val="14"/>
          <c:order val="14"/>
          <c:tx>
            <c:strRef>
              <c:f>Blad1!$AG$4</c:f>
              <c:strCache>
                <c:ptCount val="1"/>
                <c:pt idx="0">
                  <c:v>muziekacademie</c:v>
                </c:pt>
              </c:strCache>
            </c:strRef>
          </c:tx>
          <c:invertIfNegative val="0"/>
          <c:val>
            <c:numRef>
              <c:f>Blad1!$AG$5:$AG$24</c:f>
              <c:numCache>
                <c:formatCode>General</c:formatCode>
                <c:ptCount val="20"/>
                <c:pt idx="1">
                  <c:v>1</c:v>
                </c:pt>
                <c:pt idx="5">
                  <c:v>1</c:v>
                </c:pt>
                <c:pt idx="8">
                  <c:v>1</c:v>
                </c:pt>
                <c:pt idx="11">
                  <c:v>1</c:v>
                </c:pt>
                <c:pt idx="15">
                  <c:v>1</c:v>
                </c:pt>
                <c:pt idx="16">
                  <c:v>1</c:v>
                </c:pt>
                <c:pt idx="19">
                  <c:v>1</c:v>
                </c:pt>
              </c:numCache>
            </c:numRef>
          </c:val>
          <c:extLst>
            <c:ext xmlns:c16="http://schemas.microsoft.com/office/drawing/2014/chart" uri="{C3380CC4-5D6E-409C-BE32-E72D297353CC}">
              <c16:uniqueId val="{0000000E-BDD0-4EE4-AA11-68412BAD6A50}"/>
            </c:ext>
          </c:extLst>
        </c:ser>
        <c:dLbls>
          <c:showLegendKey val="0"/>
          <c:showVal val="0"/>
          <c:showCatName val="0"/>
          <c:showSerName val="0"/>
          <c:showPercent val="0"/>
          <c:showBubbleSize val="0"/>
        </c:dLbls>
        <c:gapWidth val="150"/>
        <c:overlap val="100"/>
        <c:axId val="-2070689560"/>
        <c:axId val="-2080567832"/>
      </c:barChart>
      <c:catAx>
        <c:axId val="-2070689560"/>
        <c:scaling>
          <c:orientation val="minMax"/>
        </c:scaling>
        <c:delete val="0"/>
        <c:axPos val="b"/>
        <c:majorTickMark val="out"/>
        <c:minorTickMark val="none"/>
        <c:tickLblPos val="nextTo"/>
        <c:crossAx val="-2080567832"/>
        <c:crosses val="autoZero"/>
        <c:auto val="1"/>
        <c:lblAlgn val="ctr"/>
        <c:lblOffset val="100"/>
        <c:noMultiLvlLbl val="0"/>
      </c:catAx>
      <c:valAx>
        <c:axId val="-2080567832"/>
        <c:scaling>
          <c:orientation val="minMax"/>
        </c:scaling>
        <c:delete val="0"/>
        <c:axPos val="l"/>
        <c:majorGridlines/>
        <c:numFmt formatCode="General" sourceLinked="1"/>
        <c:majorTickMark val="out"/>
        <c:minorTickMark val="none"/>
        <c:tickLblPos val="nextTo"/>
        <c:crossAx val="-2070689560"/>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Blad1!$S$4</c:f>
              <c:strCache>
                <c:ptCount val="1"/>
                <c:pt idx="0">
                  <c:v>voetbal</c:v>
                </c:pt>
              </c:strCache>
            </c:strRef>
          </c:tx>
          <c:invertIfNegative val="0"/>
          <c:val>
            <c:numRef>
              <c:f>Blad1!$S$5:$S$28</c:f>
              <c:numCache>
                <c:formatCode>General</c:formatCode>
                <c:ptCount val="24"/>
                <c:pt idx="0">
                  <c:v>1</c:v>
                </c:pt>
                <c:pt idx="1">
                  <c:v>1</c:v>
                </c:pt>
                <c:pt idx="2">
                  <c:v>1</c:v>
                </c:pt>
                <c:pt idx="10">
                  <c:v>1</c:v>
                </c:pt>
                <c:pt idx="15">
                  <c:v>1</c:v>
                </c:pt>
                <c:pt idx="17">
                  <c:v>1</c:v>
                </c:pt>
              </c:numCache>
            </c:numRef>
          </c:val>
          <c:extLst>
            <c:ext xmlns:c16="http://schemas.microsoft.com/office/drawing/2014/chart" uri="{C3380CC4-5D6E-409C-BE32-E72D297353CC}">
              <c16:uniqueId val="{00000000-1FD0-4AFD-9D54-2545F32BF69E}"/>
            </c:ext>
          </c:extLst>
        </c:ser>
        <c:ser>
          <c:idx val="1"/>
          <c:order val="1"/>
          <c:tx>
            <c:strRef>
              <c:f>Blad1!$T$4</c:f>
              <c:strCache>
                <c:ptCount val="1"/>
                <c:pt idx="0">
                  <c:v>zwemmen</c:v>
                </c:pt>
              </c:strCache>
            </c:strRef>
          </c:tx>
          <c:invertIfNegative val="0"/>
          <c:val>
            <c:numRef>
              <c:f>Blad1!$T$5:$T$28</c:f>
              <c:numCache>
                <c:formatCode>General</c:formatCode>
                <c:ptCount val="24"/>
                <c:pt idx="3">
                  <c:v>1</c:v>
                </c:pt>
                <c:pt idx="16">
                  <c:v>1</c:v>
                </c:pt>
              </c:numCache>
            </c:numRef>
          </c:val>
          <c:extLst>
            <c:ext xmlns:c16="http://schemas.microsoft.com/office/drawing/2014/chart" uri="{C3380CC4-5D6E-409C-BE32-E72D297353CC}">
              <c16:uniqueId val="{00000001-1FD0-4AFD-9D54-2545F32BF69E}"/>
            </c:ext>
          </c:extLst>
        </c:ser>
        <c:ser>
          <c:idx val="2"/>
          <c:order val="2"/>
          <c:tx>
            <c:strRef>
              <c:f>Blad1!$U$4</c:f>
              <c:strCache>
                <c:ptCount val="1"/>
                <c:pt idx="0">
                  <c:v>andere sport</c:v>
                </c:pt>
              </c:strCache>
            </c:strRef>
          </c:tx>
          <c:invertIfNegative val="0"/>
          <c:val>
            <c:numRef>
              <c:f>Blad1!$U$5:$U$28</c:f>
              <c:numCache>
                <c:formatCode>General</c:formatCode>
                <c:ptCount val="24"/>
                <c:pt idx="3">
                  <c:v>1</c:v>
                </c:pt>
                <c:pt idx="7">
                  <c:v>2</c:v>
                </c:pt>
                <c:pt idx="13">
                  <c:v>1</c:v>
                </c:pt>
                <c:pt idx="14">
                  <c:v>1</c:v>
                </c:pt>
                <c:pt idx="18">
                  <c:v>1</c:v>
                </c:pt>
              </c:numCache>
            </c:numRef>
          </c:val>
          <c:extLst>
            <c:ext xmlns:c16="http://schemas.microsoft.com/office/drawing/2014/chart" uri="{C3380CC4-5D6E-409C-BE32-E72D297353CC}">
              <c16:uniqueId val="{00000002-1FD0-4AFD-9D54-2545F32BF69E}"/>
            </c:ext>
          </c:extLst>
        </c:ser>
        <c:ser>
          <c:idx val="3"/>
          <c:order val="3"/>
          <c:tx>
            <c:strRef>
              <c:f>Blad1!$V$4</c:f>
              <c:strCache>
                <c:ptCount val="1"/>
                <c:pt idx="0">
                  <c:v>DANSEN</c:v>
                </c:pt>
              </c:strCache>
            </c:strRef>
          </c:tx>
          <c:invertIfNegative val="0"/>
          <c:val>
            <c:numRef>
              <c:f>Blad1!$V$5:$V$28</c:f>
              <c:numCache>
                <c:formatCode>General</c:formatCode>
                <c:ptCount val="24"/>
                <c:pt idx="19">
                  <c:v>1</c:v>
                </c:pt>
                <c:pt idx="21">
                  <c:v>1</c:v>
                </c:pt>
              </c:numCache>
            </c:numRef>
          </c:val>
          <c:extLst>
            <c:ext xmlns:c16="http://schemas.microsoft.com/office/drawing/2014/chart" uri="{C3380CC4-5D6E-409C-BE32-E72D297353CC}">
              <c16:uniqueId val="{00000003-1FD0-4AFD-9D54-2545F32BF69E}"/>
            </c:ext>
          </c:extLst>
        </c:ser>
        <c:ser>
          <c:idx val="4"/>
          <c:order val="4"/>
          <c:tx>
            <c:strRef>
              <c:f>Blad1!$W$4</c:f>
              <c:strCache>
                <c:ptCount val="1"/>
                <c:pt idx="0">
                  <c:v>jeugdbeweging</c:v>
                </c:pt>
              </c:strCache>
            </c:strRef>
          </c:tx>
          <c:invertIfNegative val="0"/>
          <c:val>
            <c:numRef>
              <c:f>Blad1!$W$5:$W$28</c:f>
              <c:numCache>
                <c:formatCode>General</c:formatCode>
                <c:ptCount val="24"/>
                <c:pt idx="8">
                  <c:v>1</c:v>
                </c:pt>
                <c:pt idx="11">
                  <c:v>1</c:v>
                </c:pt>
              </c:numCache>
            </c:numRef>
          </c:val>
          <c:extLst>
            <c:ext xmlns:c16="http://schemas.microsoft.com/office/drawing/2014/chart" uri="{C3380CC4-5D6E-409C-BE32-E72D297353CC}">
              <c16:uniqueId val="{00000004-1FD0-4AFD-9D54-2545F32BF69E}"/>
            </c:ext>
          </c:extLst>
        </c:ser>
        <c:ser>
          <c:idx val="5"/>
          <c:order val="5"/>
          <c:tx>
            <c:strRef>
              <c:f>Blad1!$X$4</c:f>
              <c:strCache>
                <c:ptCount val="1"/>
                <c:pt idx="0">
                  <c:v>Frans</c:v>
                </c:pt>
              </c:strCache>
            </c:strRef>
          </c:tx>
          <c:invertIfNegative val="0"/>
          <c:val>
            <c:numRef>
              <c:f>Blad1!$X$5:$X$28</c:f>
              <c:numCache>
                <c:formatCode>General</c:formatCode>
                <c:ptCount val="24"/>
                <c:pt idx="8">
                  <c:v>1</c:v>
                </c:pt>
              </c:numCache>
            </c:numRef>
          </c:val>
          <c:extLst>
            <c:ext xmlns:c16="http://schemas.microsoft.com/office/drawing/2014/chart" uri="{C3380CC4-5D6E-409C-BE32-E72D297353CC}">
              <c16:uniqueId val="{00000005-1FD0-4AFD-9D54-2545F32BF69E}"/>
            </c:ext>
          </c:extLst>
        </c:ser>
        <c:ser>
          <c:idx val="6"/>
          <c:order val="6"/>
          <c:tx>
            <c:strRef>
              <c:f>Blad1!$Y$4</c:f>
              <c:strCache>
                <c:ptCount val="1"/>
                <c:pt idx="0">
                  <c:v>tekenen</c:v>
                </c:pt>
              </c:strCache>
            </c:strRef>
          </c:tx>
          <c:invertIfNegative val="0"/>
          <c:val>
            <c:numRef>
              <c:f>Blad1!$Y$5:$Y$28</c:f>
              <c:numCache>
                <c:formatCode>General</c:formatCode>
                <c:ptCount val="24"/>
                <c:pt idx="8">
                  <c:v>1</c:v>
                </c:pt>
              </c:numCache>
            </c:numRef>
          </c:val>
          <c:extLst>
            <c:ext xmlns:c16="http://schemas.microsoft.com/office/drawing/2014/chart" uri="{C3380CC4-5D6E-409C-BE32-E72D297353CC}">
              <c16:uniqueId val="{00000006-1FD0-4AFD-9D54-2545F32BF69E}"/>
            </c:ext>
          </c:extLst>
        </c:ser>
        <c:ser>
          <c:idx val="7"/>
          <c:order val="7"/>
          <c:tx>
            <c:strRef>
              <c:f>Blad1!$Z$4</c:f>
              <c:strCache>
                <c:ptCount val="1"/>
                <c:pt idx="0">
                  <c:v>toneel</c:v>
                </c:pt>
              </c:strCache>
            </c:strRef>
          </c:tx>
          <c:invertIfNegative val="0"/>
          <c:val>
            <c:numRef>
              <c:f>Blad1!$Z$5:$Z$28</c:f>
              <c:numCache>
                <c:formatCode>General</c:formatCode>
                <c:ptCount val="24"/>
                <c:pt idx="3">
                  <c:v>1</c:v>
                </c:pt>
                <c:pt idx="8">
                  <c:v>1</c:v>
                </c:pt>
                <c:pt idx="23">
                  <c:v>1</c:v>
                </c:pt>
              </c:numCache>
            </c:numRef>
          </c:val>
          <c:extLst>
            <c:ext xmlns:c16="http://schemas.microsoft.com/office/drawing/2014/chart" uri="{C3380CC4-5D6E-409C-BE32-E72D297353CC}">
              <c16:uniqueId val="{00000007-1FD0-4AFD-9D54-2545F32BF69E}"/>
            </c:ext>
          </c:extLst>
        </c:ser>
        <c:ser>
          <c:idx val="8"/>
          <c:order val="8"/>
          <c:tx>
            <c:strRef>
              <c:f>Blad1!$AA$4</c:f>
              <c:strCache>
                <c:ptCount val="1"/>
                <c:pt idx="0">
                  <c:v>muziek op academie</c:v>
                </c:pt>
              </c:strCache>
            </c:strRef>
          </c:tx>
          <c:invertIfNegative val="0"/>
          <c:val>
            <c:numRef>
              <c:f>Blad1!$AA$5:$AA$28</c:f>
              <c:numCache>
                <c:formatCode>General</c:formatCode>
                <c:ptCount val="24"/>
                <c:pt idx="7">
                  <c:v>1</c:v>
                </c:pt>
                <c:pt idx="11">
                  <c:v>1</c:v>
                </c:pt>
                <c:pt idx="16">
                  <c:v>1</c:v>
                </c:pt>
                <c:pt idx="23">
                  <c:v>1</c:v>
                </c:pt>
              </c:numCache>
            </c:numRef>
          </c:val>
          <c:extLst>
            <c:ext xmlns:c16="http://schemas.microsoft.com/office/drawing/2014/chart" uri="{C3380CC4-5D6E-409C-BE32-E72D297353CC}">
              <c16:uniqueId val="{00000008-1FD0-4AFD-9D54-2545F32BF69E}"/>
            </c:ext>
          </c:extLst>
        </c:ser>
        <c:dLbls>
          <c:showLegendKey val="0"/>
          <c:showVal val="0"/>
          <c:showCatName val="0"/>
          <c:showSerName val="0"/>
          <c:showPercent val="0"/>
          <c:showBubbleSize val="0"/>
        </c:dLbls>
        <c:gapWidth val="150"/>
        <c:shape val="box"/>
        <c:axId val="-2091159096"/>
        <c:axId val="-2081368168"/>
        <c:axId val="0"/>
      </c:bar3DChart>
      <c:catAx>
        <c:axId val="-2091159096"/>
        <c:scaling>
          <c:orientation val="minMax"/>
        </c:scaling>
        <c:delete val="0"/>
        <c:axPos val="b"/>
        <c:majorTickMark val="out"/>
        <c:minorTickMark val="none"/>
        <c:tickLblPos val="nextTo"/>
        <c:crossAx val="-2081368168"/>
        <c:crosses val="autoZero"/>
        <c:auto val="1"/>
        <c:lblAlgn val="ctr"/>
        <c:lblOffset val="100"/>
        <c:noMultiLvlLbl val="0"/>
      </c:catAx>
      <c:valAx>
        <c:axId val="-2081368168"/>
        <c:scaling>
          <c:orientation val="minMax"/>
        </c:scaling>
        <c:delete val="0"/>
        <c:axPos val="l"/>
        <c:majorGridlines/>
        <c:numFmt formatCode="General" sourceLinked="1"/>
        <c:majorTickMark val="out"/>
        <c:minorTickMark val="none"/>
        <c:tickLblPos val="nextTo"/>
        <c:crossAx val="-2091159096"/>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stacked"/>
        <c:varyColors val="0"/>
        <c:ser>
          <c:idx val="0"/>
          <c:order val="0"/>
          <c:tx>
            <c:strRef>
              <c:f>Blad2!$S$4</c:f>
              <c:strCache>
                <c:ptCount val="1"/>
                <c:pt idx="0">
                  <c:v>voetbal</c:v>
                </c:pt>
              </c:strCache>
            </c:strRef>
          </c:tx>
          <c:invertIfNegative val="0"/>
          <c:val>
            <c:numRef>
              <c:f>Blad2!$S$5:$S$21</c:f>
              <c:numCache>
                <c:formatCode>General</c:formatCode>
                <c:ptCount val="17"/>
                <c:pt idx="11">
                  <c:v>1</c:v>
                </c:pt>
              </c:numCache>
            </c:numRef>
          </c:val>
          <c:extLst>
            <c:ext xmlns:c16="http://schemas.microsoft.com/office/drawing/2014/chart" uri="{C3380CC4-5D6E-409C-BE32-E72D297353CC}">
              <c16:uniqueId val="{00000000-0CC9-412D-AAD6-23B868D90C08}"/>
            </c:ext>
          </c:extLst>
        </c:ser>
        <c:ser>
          <c:idx val="1"/>
          <c:order val="1"/>
          <c:tx>
            <c:strRef>
              <c:f>Blad2!$T$4</c:f>
              <c:strCache>
                <c:ptCount val="1"/>
                <c:pt idx="0">
                  <c:v>zwemmen</c:v>
                </c:pt>
              </c:strCache>
            </c:strRef>
          </c:tx>
          <c:invertIfNegative val="0"/>
          <c:val>
            <c:numRef>
              <c:f>Blad2!$T$5:$T$21</c:f>
              <c:numCache>
                <c:formatCode>General</c:formatCode>
                <c:ptCount val="17"/>
                <c:pt idx="12">
                  <c:v>1</c:v>
                </c:pt>
              </c:numCache>
            </c:numRef>
          </c:val>
          <c:extLst>
            <c:ext xmlns:c16="http://schemas.microsoft.com/office/drawing/2014/chart" uri="{C3380CC4-5D6E-409C-BE32-E72D297353CC}">
              <c16:uniqueId val="{00000001-0CC9-412D-AAD6-23B868D90C08}"/>
            </c:ext>
          </c:extLst>
        </c:ser>
        <c:ser>
          <c:idx val="2"/>
          <c:order val="2"/>
          <c:tx>
            <c:strRef>
              <c:f>Blad2!$U$4</c:f>
              <c:strCache>
                <c:ptCount val="1"/>
                <c:pt idx="0">
                  <c:v>Andere sport</c:v>
                </c:pt>
              </c:strCache>
            </c:strRef>
          </c:tx>
          <c:invertIfNegative val="0"/>
          <c:val>
            <c:numRef>
              <c:f>Blad2!$U$5:$U$21</c:f>
              <c:numCache>
                <c:formatCode>General</c:formatCode>
                <c:ptCount val="17"/>
              </c:numCache>
            </c:numRef>
          </c:val>
          <c:extLst>
            <c:ext xmlns:c16="http://schemas.microsoft.com/office/drawing/2014/chart" uri="{C3380CC4-5D6E-409C-BE32-E72D297353CC}">
              <c16:uniqueId val="{00000002-0CC9-412D-AAD6-23B868D90C08}"/>
            </c:ext>
          </c:extLst>
        </c:ser>
        <c:ser>
          <c:idx val="3"/>
          <c:order val="3"/>
          <c:tx>
            <c:strRef>
              <c:f>Blad2!$V$4</c:f>
              <c:strCache>
                <c:ptCount val="1"/>
                <c:pt idx="0">
                  <c:v>DANSEN</c:v>
                </c:pt>
              </c:strCache>
            </c:strRef>
          </c:tx>
          <c:invertIfNegative val="0"/>
          <c:val>
            <c:numRef>
              <c:f>Blad2!$V$5:$V$21</c:f>
              <c:numCache>
                <c:formatCode>General</c:formatCode>
                <c:ptCount val="17"/>
                <c:pt idx="16">
                  <c:v>1</c:v>
                </c:pt>
              </c:numCache>
            </c:numRef>
          </c:val>
          <c:extLst>
            <c:ext xmlns:c16="http://schemas.microsoft.com/office/drawing/2014/chart" uri="{C3380CC4-5D6E-409C-BE32-E72D297353CC}">
              <c16:uniqueId val="{00000003-0CC9-412D-AAD6-23B868D90C08}"/>
            </c:ext>
          </c:extLst>
        </c:ser>
        <c:ser>
          <c:idx val="4"/>
          <c:order val="4"/>
          <c:tx>
            <c:strRef>
              <c:f>Blad2!$W$4</c:f>
              <c:strCache>
                <c:ptCount val="1"/>
                <c:pt idx="0">
                  <c:v>De Puzzel</c:v>
                </c:pt>
              </c:strCache>
            </c:strRef>
          </c:tx>
          <c:invertIfNegative val="0"/>
          <c:val>
            <c:numRef>
              <c:f>Blad2!$W$5:$W$21</c:f>
              <c:numCache>
                <c:formatCode>General</c:formatCode>
                <c:ptCount val="17"/>
              </c:numCache>
            </c:numRef>
          </c:val>
          <c:extLst>
            <c:ext xmlns:c16="http://schemas.microsoft.com/office/drawing/2014/chart" uri="{C3380CC4-5D6E-409C-BE32-E72D297353CC}">
              <c16:uniqueId val="{00000004-0CC9-412D-AAD6-23B868D90C08}"/>
            </c:ext>
          </c:extLst>
        </c:ser>
        <c:ser>
          <c:idx val="5"/>
          <c:order val="5"/>
          <c:tx>
            <c:strRef>
              <c:f>Blad2!$X$4</c:f>
              <c:strCache>
                <c:ptCount val="1"/>
                <c:pt idx="0">
                  <c:v>jeugdbeweging</c:v>
                </c:pt>
              </c:strCache>
            </c:strRef>
          </c:tx>
          <c:invertIfNegative val="0"/>
          <c:val>
            <c:numRef>
              <c:f>Blad2!$X$5:$X$21</c:f>
              <c:numCache>
                <c:formatCode>General</c:formatCode>
                <c:ptCount val="17"/>
                <c:pt idx="0">
                  <c:v>1</c:v>
                </c:pt>
              </c:numCache>
            </c:numRef>
          </c:val>
          <c:extLst>
            <c:ext xmlns:c16="http://schemas.microsoft.com/office/drawing/2014/chart" uri="{C3380CC4-5D6E-409C-BE32-E72D297353CC}">
              <c16:uniqueId val="{00000005-0CC9-412D-AAD6-23B868D90C08}"/>
            </c:ext>
          </c:extLst>
        </c:ser>
        <c:ser>
          <c:idx val="6"/>
          <c:order val="6"/>
          <c:tx>
            <c:strRef>
              <c:f>Blad2!$Y$4</c:f>
              <c:strCache>
                <c:ptCount val="1"/>
                <c:pt idx="0">
                  <c:v>arabische les</c:v>
                </c:pt>
              </c:strCache>
            </c:strRef>
          </c:tx>
          <c:invertIfNegative val="0"/>
          <c:val>
            <c:numRef>
              <c:f>Blad2!$Y$5:$Y$21</c:f>
              <c:numCache>
                <c:formatCode>General</c:formatCode>
                <c:ptCount val="17"/>
                <c:pt idx="3">
                  <c:v>1</c:v>
                </c:pt>
                <c:pt idx="5">
                  <c:v>1</c:v>
                </c:pt>
                <c:pt idx="13">
                  <c:v>1</c:v>
                </c:pt>
                <c:pt idx="16">
                  <c:v>1</c:v>
                </c:pt>
              </c:numCache>
            </c:numRef>
          </c:val>
          <c:extLst>
            <c:ext xmlns:c16="http://schemas.microsoft.com/office/drawing/2014/chart" uri="{C3380CC4-5D6E-409C-BE32-E72D297353CC}">
              <c16:uniqueId val="{00000006-0CC9-412D-AAD6-23B868D90C08}"/>
            </c:ext>
          </c:extLst>
        </c:ser>
        <c:ser>
          <c:idx val="7"/>
          <c:order val="7"/>
          <c:tx>
            <c:strRef>
              <c:f>Blad2!$Z$4</c:f>
              <c:strCache>
                <c:ptCount val="1"/>
                <c:pt idx="0">
                  <c:v>Frans</c:v>
                </c:pt>
              </c:strCache>
            </c:strRef>
          </c:tx>
          <c:invertIfNegative val="0"/>
          <c:val>
            <c:numRef>
              <c:f>Blad2!$Z$5:$Z$21</c:f>
              <c:numCache>
                <c:formatCode>General</c:formatCode>
                <c:ptCount val="17"/>
              </c:numCache>
            </c:numRef>
          </c:val>
          <c:extLst>
            <c:ext xmlns:c16="http://schemas.microsoft.com/office/drawing/2014/chart" uri="{C3380CC4-5D6E-409C-BE32-E72D297353CC}">
              <c16:uniqueId val="{00000007-0CC9-412D-AAD6-23B868D90C08}"/>
            </c:ext>
          </c:extLst>
        </c:ser>
        <c:ser>
          <c:idx val="8"/>
          <c:order val="8"/>
          <c:tx>
            <c:strRef>
              <c:f>Blad2!$AA$4</c:f>
              <c:strCache>
                <c:ptCount val="1"/>
                <c:pt idx="0">
                  <c:v>Armeense school</c:v>
                </c:pt>
              </c:strCache>
            </c:strRef>
          </c:tx>
          <c:invertIfNegative val="0"/>
          <c:val>
            <c:numRef>
              <c:f>Blad2!$AA$5:$AA$21</c:f>
              <c:numCache>
                <c:formatCode>General</c:formatCode>
                <c:ptCount val="17"/>
                <c:pt idx="7">
                  <c:v>1</c:v>
                </c:pt>
              </c:numCache>
            </c:numRef>
          </c:val>
          <c:extLst>
            <c:ext xmlns:c16="http://schemas.microsoft.com/office/drawing/2014/chart" uri="{C3380CC4-5D6E-409C-BE32-E72D297353CC}">
              <c16:uniqueId val="{00000008-0CC9-412D-AAD6-23B868D90C08}"/>
            </c:ext>
          </c:extLst>
        </c:ser>
        <c:ser>
          <c:idx val="9"/>
          <c:order val="9"/>
          <c:tx>
            <c:strRef>
              <c:f>Blad2!$AB$4</c:f>
              <c:strCache>
                <c:ptCount val="1"/>
                <c:pt idx="0">
                  <c:v>tekenen</c:v>
                </c:pt>
              </c:strCache>
            </c:strRef>
          </c:tx>
          <c:invertIfNegative val="0"/>
          <c:val>
            <c:numRef>
              <c:f>Blad2!$AB$5:$AB$21</c:f>
              <c:numCache>
                <c:formatCode>General</c:formatCode>
                <c:ptCount val="17"/>
              </c:numCache>
            </c:numRef>
          </c:val>
          <c:extLst>
            <c:ext xmlns:c16="http://schemas.microsoft.com/office/drawing/2014/chart" uri="{C3380CC4-5D6E-409C-BE32-E72D297353CC}">
              <c16:uniqueId val="{00000009-0CC9-412D-AAD6-23B868D90C08}"/>
            </c:ext>
          </c:extLst>
        </c:ser>
        <c:ser>
          <c:idx val="10"/>
          <c:order val="10"/>
          <c:tx>
            <c:strRef>
              <c:f>Blad2!$AC$4</c:f>
              <c:strCache>
                <c:ptCount val="1"/>
                <c:pt idx="0">
                  <c:v>toneel</c:v>
                </c:pt>
              </c:strCache>
            </c:strRef>
          </c:tx>
          <c:invertIfNegative val="0"/>
          <c:val>
            <c:numRef>
              <c:f>Blad2!$AC$5:$AC$21</c:f>
              <c:numCache>
                <c:formatCode>General</c:formatCode>
                <c:ptCount val="17"/>
              </c:numCache>
            </c:numRef>
          </c:val>
          <c:extLst>
            <c:ext xmlns:c16="http://schemas.microsoft.com/office/drawing/2014/chart" uri="{C3380CC4-5D6E-409C-BE32-E72D297353CC}">
              <c16:uniqueId val="{0000000A-0CC9-412D-AAD6-23B868D90C08}"/>
            </c:ext>
          </c:extLst>
        </c:ser>
        <c:ser>
          <c:idx val="11"/>
          <c:order val="11"/>
          <c:tx>
            <c:strRef>
              <c:f>Blad2!$AD$4</c:f>
              <c:strCache>
                <c:ptCount val="1"/>
                <c:pt idx="0">
                  <c:v>muzie op kacademie</c:v>
                </c:pt>
              </c:strCache>
            </c:strRef>
          </c:tx>
          <c:invertIfNegative val="0"/>
          <c:val>
            <c:numRef>
              <c:f>Blad2!$AD$5:$AD$21</c:f>
              <c:numCache>
                <c:formatCode>General</c:formatCode>
                <c:ptCount val="17"/>
                <c:pt idx="0">
                  <c:v>1</c:v>
                </c:pt>
                <c:pt idx="11">
                  <c:v>1</c:v>
                </c:pt>
                <c:pt idx="14">
                  <c:v>1</c:v>
                </c:pt>
              </c:numCache>
            </c:numRef>
          </c:val>
          <c:extLst>
            <c:ext xmlns:c16="http://schemas.microsoft.com/office/drawing/2014/chart" uri="{C3380CC4-5D6E-409C-BE32-E72D297353CC}">
              <c16:uniqueId val="{0000000B-0CC9-412D-AAD6-23B868D90C08}"/>
            </c:ext>
          </c:extLst>
        </c:ser>
        <c:dLbls>
          <c:showLegendKey val="0"/>
          <c:showVal val="0"/>
          <c:showCatName val="0"/>
          <c:showSerName val="0"/>
          <c:showPercent val="0"/>
          <c:showBubbleSize val="0"/>
        </c:dLbls>
        <c:gapWidth val="150"/>
        <c:overlap val="100"/>
        <c:axId val="2125498120"/>
        <c:axId val="-2135139944"/>
      </c:barChart>
      <c:catAx>
        <c:axId val="2125498120"/>
        <c:scaling>
          <c:orientation val="minMax"/>
        </c:scaling>
        <c:delete val="0"/>
        <c:axPos val="b"/>
        <c:majorTickMark val="out"/>
        <c:minorTickMark val="none"/>
        <c:tickLblPos val="nextTo"/>
        <c:crossAx val="-2135139944"/>
        <c:crosses val="autoZero"/>
        <c:auto val="1"/>
        <c:lblAlgn val="ctr"/>
        <c:lblOffset val="100"/>
        <c:noMultiLvlLbl val="0"/>
      </c:catAx>
      <c:valAx>
        <c:axId val="-2135139944"/>
        <c:scaling>
          <c:orientation val="minMax"/>
        </c:scaling>
        <c:delete val="0"/>
        <c:axPos val="l"/>
        <c:majorGridlines/>
        <c:numFmt formatCode="General" sourceLinked="1"/>
        <c:majorTickMark val="out"/>
        <c:minorTickMark val="none"/>
        <c:tickLblPos val="nextTo"/>
        <c:crossAx val="2125498120"/>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2341</Words>
  <Characters>12877</Characters>
  <Application>Microsoft Office Word</Application>
  <DocSecurity>0</DocSecurity>
  <Lines>107</Lines>
  <Paragraphs>30</Paragraphs>
  <ScaleCrop>false</ScaleCrop>
  <HeadingPairs>
    <vt:vector size="2" baseType="variant">
      <vt:variant>
        <vt:lpstr>Titel</vt:lpstr>
      </vt:variant>
      <vt:variant>
        <vt:i4>1</vt:i4>
      </vt:variant>
    </vt:vector>
  </HeadingPairs>
  <TitlesOfParts>
    <vt:vector size="1" baseType="lpstr">
      <vt:lpstr/>
    </vt:vector>
  </TitlesOfParts>
  <Company>Sint Goedele</Company>
  <LinksUpToDate>false</LinksUpToDate>
  <CharactersWithSpaces>15188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Eggermont</dc:creator>
  <cp:keywords/>
  <dc:description/>
  <cp:lastModifiedBy>An Claeys</cp:lastModifiedBy>
  <cp:revision>2</cp:revision>
  <cp:lastPrinted>2019-03-04T12:59:00Z</cp:lastPrinted>
  <dcterms:created xsi:type="dcterms:W3CDTF">2019-11-29T10:42:00Z</dcterms:created>
  <dcterms:modified xsi:type="dcterms:W3CDTF">2019-11-29T10:42:00Z</dcterms:modified>
</cp:coreProperties>
</file>